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873CD" w14:textId="42A3EAE4" w:rsidR="00640E29" w:rsidRPr="00B12560" w:rsidRDefault="00683D48">
      <w:pPr>
        <w:pStyle w:val="BodyText"/>
        <w:ind w:left="5481"/>
        <w:rPr>
          <w:sz w:val="20"/>
        </w:rPr>
      </w:pPr>
      <w:r w:rsidRPr="00B12560">
        <w:rPr>
          <w:noProof/>
          <w:sz w:val="20"/>
        </w:rPr>
        <w:drawing>
          <wp:inline distT="0" distB="0" distL="0" distR="0" wp14:anchorId="12587483" wp14:editId="615C49E1">
            <wp:extent cx="2455888" cy="918781"/>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55888" cy="918781"/>
                    </a:xfrm>
                    <a:prstGeom prst="rect">
                      <a:avLst/>
                    </a:prstGeom>
                  </pic:spPr>
                </pic:pic>
              </a:graphicData>
            </a:graphic>
          </wp:inline>
        </w:drawing>
      </w:r>
    </w:p>
    <w:p w14:paraId="125873CF" w14:textId="056F9405" w:rsidR="00640E29" w:rsidRPr="00AD0E26" w:rsidRDefault="00683D48">
      <w:pPr>
        <w:ind w:left="120"/>
        <w:rPr>
          <w:b/>
          <w:sz w:val="23"/>
          <w:szCs w:val="23"/>
        </w:rPr>
      </w:pPr>
      <w:r w:rsidRPr="00AD0E26">
        <w:rPr>
          <w:b/>
          <w:sz w:val="23"/>
          <w:szCs w:val="23"/>
        </w:rPr>
        <w:t>FINDINGS OF FACT</w:t>
      </w:r>
    </w:p>
    <w:p w14:paraId="125873D0" w14:textId="31EE25EB" w:rsidR="00640E29" w:rsidRPr="00066C9C" w:rsidRDefault="00BB2181">
      <w:pPr>
        <w:spacing w:before="480"/>
        <w:ind w:left="120"/>
        <w:rPr>
          <w:sz w:val="23"/>
          <w:szCs w:val="23"/>
        </w:rPr>
      </w:pPr>
      <w:r>
        <w:rPr>
          <w:sz w:val="23"/>
          <w:szCs w:val="23"/>
        </w:rPr>
        <w:t>Ma</w:t>
      </w:r>
      <w:r w:rsidR="009D51C4">
        <w:rPr>
          <w:sz w:val="23"/>
          <w:szCs w:val="23"/>
        </w:rPr>
        <w:t>y</w:t>
      </w:r>
      <w:r>
        <w:rPr>
          <w:sz w:val="23"/>
          <w:szCs w:val="23"/>
        </w:rPr>
        <w:t xml:space="preserve"> </w:t>
      </w:r>
      <w:r w:rsidR="009D51C4">
        <w:rPr>
          <w:sz w:val="23"/>
          <w:szCs w:val="23"/>
        </w:rPr>
        <w:t>4</w:t>
      </w:r>
      <w:r w:rsidR="00633054" w:rsidRPr="00066C9C">
        <w:rPr>
          <w:sz w:val="23"/>
          <w:szCs w:val="23"/>
        </w:rPr>
        <w:t>, 202</w:t>
      </w:r>
      <w:r>
        <w:rPr>
          <w:sz w:val="23"/>
          <w:szCs w:val="23"/>
        </w:rPr>
        <w:t>6</w:t>
      </w:r>
    </w:p>
    <w:p w14:paraId="125873D1" w14:textId="77777777" w:rsidR="00640E29" w:rsidRPr="00066C9C" w:rsidRDefault="00640E29">
      <w:pPr>
        <w:pStyle w:val="BodyText"/>
        <w:rPr>
          <w:sz w:val="23"/>
          <w:szCs w:val="23"/>
        </w:rPr>
      </w:pPr>
    </w:p>
    <w:p w14:paraId="125873D2" w14:textId="77777777" w:rsidR="00640E29" w:rsidRPr="00066C9C" w:rsidRDefault="00640E29">
      <w:pPr>
        <w:pStyle w:val="BodyText"/>
        <w:spacing w:before="7"/>
        <w:rPr>
          <w:sz w:val="23"/>
          <w:szCs w:val="23"/>
        </w:rPr>
      </w:pPr>
    </w:p>
    <w:p w14:paraId="125873D5" w14:textId="703D6E5D" w:rsidR="00640E29" w:rsidRPr="00066C9C" w:rsidRDefault="00683D48">
      <w:pPr>
        <w:pStyle w:val="Heading1"/>
        <w:spacing w:line="276" w:lineRule="auto"/>
        <w:ind w:left="271" w:right="470" w:firstLine="1"/>
        <w:jc w:val="center"/>
        <w:rPr>
          <w:rFonts w:ascii="Arial" w:hAnsi="Arial" w:cs="Arial"/>
          <w:sz w:val="23"/>
          <w:szCs w:val="23"/>
        </w:rPr>
      </w:pPr>
      <w:bookmarkStart w:id="0" w:name="CM/GC_Services_for_Building_12_Demolitio"/>
      <w:bookmarkEnd w:id="0"/>
      <w:r w:rsidRPr="00066C9C">
        <w:rPr>
          <w:rFonts w:ascii="Arial" w:hAnsi="Arial" w:cs="Arial"/>
          <w:sz w:val="23"/>
          <w:szCs w:val="23"/>
        </w:rPr>
        <w:t xml:space="preserve">RECOMMENDATION FOR EXEMPTION FROM </w:t>
      </w:r>
      <w:r w:rsidR="0032474E" w:rsidRPr="00066C9C">
        <w:rPr>
          <w:rFonts w:ascii="Arial" w:hAnsi="Arial" w:cs="Arial"/>
          <w:sz w:val="23"/>
          <w:szCs w:val="23"/>
        </w:rPr>
        <w:t>DESIGN-BID-BUILD</w:t>
      </w:r>
      <w:r w:rsidRPr="00066C9C">
        <w:rPr>
          <w:rFonts w:ascii="Arial" w:hAnsi="Arial" w:cs="Arial"/>
          <w:sz w:val="23"/>
          <w:szCs w:val="23"/>
        </w:rPr>
        <w:t xml:space="preserve">, AUTHORIZE USE OF CONSTRUCTION MANAGER/GENERAL CONTRACTOR (CM/GC) ALTERNATIVE CONTRACTING METHOD FOR THE </w:t>
      </w:r>
      <w:r w:rsidR="0032474E" w:rsidRPr="00066C9C">
        <w:rPr>
          <w:rFonts w:ascii="Arial" w:hAnsi="Arial" w:cs="Arial"/>
          <w:sz w:val="23"/>
          <w:szCs w:val="23"/>
        </w:rPr>
        <w:t xml:space="preserve">CHEMEKETA COMMUNITY COLLEGE </w:t>
      </w:r>
      <w:r w:rsidR="00D03B54">
        <w:rPr>
          <w:rFonts w:ascii="Arial" w:hAnsi="Arial" w:cs="Arial"/>
          <w:sz w:val="23"/>
          <w:szCs w:val="23"/>
        </w:rPr>
        <w:t xml:space="preserve">WOODBURN </w:t>
      </w:r>
      <w:r w:rsidR="00892710">
        <w:rPr>
          <w:rFonts w:ascii="Arial" w:hAnsi="Arial" w:cs="Arial"/>
          <w:sz w:val="23"/>
          <w:szCs w:val="23"/>
        </w:rPr>
        <w:t xml:space="preserve">CENTER </w:t>
      </w:r>
      <w:r w:rsidR="00D03B54">
        <w:rPr>
          <w:rFonts w:ascii="Arial" w:hAnsi="Arial" w:cs="Arial"/>
          <w:sz w:val="23"/>
          <w:szCs w:val="23"/>
        </w:rPr>
        <w:t>HVAC UPGRADES</w:t>
      </w:r>
      <w:r w:rsidR="0015017A">
        <w:rPr>
          <w:rFonts w:ascii="Arial" w:hAnsi="Arial" w:cs="Arial"/>
          <w:sz w:val="23"/>
          <w:szCs w:val="23"/>
        </w:rPr>
        <w:t xml:space="preserve"> </w:t>
      </w:r>
      <w:r w:rsidR="00151450">
        <w:rPr>
          <w:rFonts w:ascii="Arial" w:hAnsi="Arial" w:cs="Arial"/>
          <w:sz w:val="23"/>
          <w:szCs w:val="23"/>
        </w:rPr>
        <w:t>PROJECT</w:t>
      </w:r>
    </w:p>
    <w:p w14:paraId="125873D6" w14:textId="77777777" w:rsidR="00640E29" w:rsidRPr="00066C9C" w:rsidRDefault="00640E29">
      <w:pPr>
        <w:pStyle w:val="BodyText"/>
        <w:rPr>
          <w:b/>
          <w:sz w:val="23"/>
          <w:szCs w:val="23"/>
        </w:rPr>
      </w:pPr>
    </w:p>
    <w:p w14:paraId="1DB223EB" w14:textId="0E332399" w:rsidR="00AE45ED" w:rsidRPr="00066C9C" w:rsidRDefault="00AE45ED" w:rsidP="007A4DEC">
      <w:pPr>
        <w:pStyle w:val="BodyText"/>
        <w:ind w:right="441"/>
        <w:rPr>
          <w:b/>
          <w:bCs/>
          <w:sz w:val="23"/>
          <w:szCs w:val="23"/>
        </w:rPr>
      </w:pPr>
      <w:r w:rsidRPr="00066C9C">
        <w:rPr>
          <w:b/>
          <w:bCs/>
          <w:sz w:val="23"/>
          <w:szCs w:val="23"/>
        </w:rPr>
        <w:t>Background</w:t>
      </w:r>
      <w:r w:rsidR="0048779A">
        <w:rPr>
          <w:b/>
          <w:bCs/>
          <w:sz w:val="23"/>
          <w:szCs w:val="23"/>
        </w:rPr>
        <w:br/>
      </w:r>
    </w:p>
    <w:p w14:paraId="125873D9" w14:textId="4E7D89BB" w:rsidR="00640E29" w:rsidRPr="007412A5" w:rsidRDefault="00683D48" w:rsidP="009F1C2B">
      <w:pPr>
        <w:pStyle w:val="BodyText"/>
        <w:ind w:right="-10"/>
        <w:jc w:val="both"/>
        <w:rPr>
          <w:sz w:val="23"/>
          <w:szCs w:val="23"/>
        </w:rPr>
      </w:pPr>
      <w:r w:rsidRPr="007412A5">
        <w:rPr>
          <w:sz w:val="23"/>
          <w:szCs w:val="23"/>
        </w:rPr>
        <w:t xml:space="preserve">The </w:t>
      </w:r>
      <w:r w:rsidR="009B5EA6" w:rsidRPr="007412A5">
        <w:rPr>
          <w:sz w:val="23"/>
          <w:szCs w:val="23"/>
        </w:rPr>
        <w:t>Chemeketa Community College</w:t>
      </w:r>
      <w:r w:rsidR="000435C6" w:rsidRPr="007412A5">
        <w:rPr>
          <w:sz w:val="23"/>
          <w:szCs w:val="23"/>
        </w:rPr>
        <w:t xml:space="preserve"> (CCC)</w:t>
      </w:r>
      <w:r w:rsidR="009B5EA6" w:rsidRPr="007412A5">
        <w:rPr>
          <w:sz w:val="23"/>
          <w:szCs w:val="23"/>
        </w:rPr>
        <w:t xml:space="preserve"> </w:t>
      </w:r>
      <w:r w:rsidR="00CE7136" w:rsidRPr="007412A5">
        <w:rPr>
          <w:sz w:val="23"/>
          <w:szCs w:val="23"/>
        </w:rPr>
        <w:t xml:space="preserve">Woodburn </w:t>
      </w:r>
      <w:r w:rsidR="00892710" w:rsidRPr="007412A5">
        <w:rPr>
          <w:sz w:val="23"/>
          <w:szCs w:val="23"/>
        </w:rPr>
        <w:t xml:space="preserve">Center </w:t>
      </w:r>
      <w:r w:rsidR="00CE7136" w:rsidRPr="007412A5">
        <w:rPr>
          <w:sz w:val="23"/>
          <w:szCs w:val="23"/>
        </w:rPr>
        <w:t xml:space="preserve">HVAC Upgrades </w:t>
      </w:r>
      <w:r w:rsidRPr="007412A5">
        <w:rPr>
          <w:sz w:val="23"/>
          <w:szCs w:val="23"/>
        </w:rPr>
        <w:t xml:space="preserve">(the “Project”) addresses </w:t>
      </w:r>
      <w:r w:rsidR="00F33687" w:rsidRPr="007412A5">
        <w:rPr>
          <w:sz w:val="23"/>
          <w:szCs w:val="23"/>
        </w:rPr>
        <w:t xml:space="preserve">a portion of </w:t>
      </w:r>
      <w:r w:rsidRPr="007412A5">
        <w:rPr>
          <w:sz w:val="23"/>
          <w:szCs w:val="23"/>
        </w:rPr>
        <w:t>the 202</w:t>
      </w:r>
      <w:r w:rsidR="00B43574" w:rsidRPr="007412A5">
        <w:rPr>
          <w:sz w:val="23"/>
          <w:szCs w:val="23"/>
        </w:rPr>
        <w:t>5</w:t>
      </w:r>
      <w:r w:rsidRPr="007412A5">
        <w:rPr>
          <w:sz w:val="23"/>
          <w:szCs w:val="23"/>
        </w:rPr>
        <w:t xml:space="preserve"> Bond project goals </w:t>
      </w:r>
      <w:r w:rsidR="00C40BE2" w:rsidRPr="007412A5">
        <w:rPr>
          <w:sz w:val="23"/>
          <w:szCs w:val="23"/>
        </w:rPr>
        <w:t xml:space="preserve">focused on replacement and modernization of aging mechanical systems across the Woodburn </w:t>
      </w:r>
      <w:r w:rsidR="00892710" w:rsidRPr="007412A5">
        <w:rPr>
          <w:sz w:val="23"/>
          <w:szCs w:val="23"/>
        </w:rPr>
        <w:t>Center</w:t>
      </w:r>
      <w:r w:rsidRPr="007412A5">
        <w:rPr>
          <w:sz w:val="23"/>
          <w:szCs w:val="23"/>
        </w:rPr>
        <w:t>.</w:t>
      </w:r>
      <w:r w:rsidR="00E7236E" w:rsidRPr="007412A5">
        <w:rPr>
          <w:sz w:val="23"/>
          <w:szCs w:val="23"/>
        </w:rPr>
        <w:t xml:space="preserve"> </w:t>
      </w:r>
      <w:r w:rsidR="00234A34" w:rsidRPr="007412A5">
        <w:rPr>
          <w:sz w:val="23"/>
          <w:szCs w:val="23"/>
        </w:rPr>
        <w:t xml:space="preserve">The Woodburn </w:t>
      </w:r>
      <w:r w:rsidR="00892710" w:rsidRPr="007412A5">
        <w:rPr>
          <w:sz w:val="23"/>
          <w:szCs w:val="23"/>
        </w:rPr>
        <w:t xml:space="preserve">Center </w:t>
      </w:r>
      <w:r w:rsidR="00234A34" w:rsidRPr="007412A5">
        <w:rPr>
          <w:sz w:val="23"/>
          <w:szCs w:val="23"/>
        </w:rPr>
        <w:t>HVAC Upgrades Project consists of complex mechanical system improvements, including full replacement of central plant equipment such as boilers and chillers, along with associated distribution systems, controls integration, and supporting infrastructure upgrades. The project will also include modernization of existing mechanical systems across occupied facilities to improve reliability, efficiency, and performance while maintaining continuous campus operations throughout construction.</w:t>
      </w:r>
    </w:p>
    <w:p w14:paraId="562D2CC8" w14:textId="77777777" w:rsidR="001E7025" w:rsidRPr="007412A5" w:rsidRDefault="001E7025" w:rsidP="007A4DEC">
      <w:pPr>
        <w:pStyle w:val="BodyText"/>
        <w:ind w:right="441"/>
        <w:rPr>
          <w:sz w:val="23"/>
          <w:szCs w:val="23"/>
        </w:rPr>
      </w:pPr>
    </w:p>
    <w:p w14:paraId="30095F0E" w14:textId="098095A1" w:rsidR="001E7025" w:rsidRPr="007412A5" w:rsidRDefault="001E7025" w:rsidP="009F1C2B">
      <w:pPr>
        <w:pStyle w:val="BodyText"/>
        <w:ind w:right="-10"/>
        <w:jc w:val="both"/>
        <w:rPr>
          <w:sz w:val="23"/>
          <w:szCs w:val="23"/>
        </w:rPr>
      </w:pPr>
      <w:r w:rsidRPr="007412A5">
        <w:rPr>
          <w:sz w:val="23"/>
          <w:szCs w:val="23"/>
        </w:rPr>
        <w:t xml:space="preserve">On May </w:t>
      </w:r>
      <w:r w:rsidR="007A5853" w:rsidRPr="007412A5">
        <w:rPr>
          <w:sz w:val="23"/>
          <w:szCs w:val="23"/>
        </w:rPr>
        <w:t xml:space="preserve">20, 2025, the voters of </w:t>
      </w:r>
      <w:r w:rsidR="00AF70EC" w:rsidRPr="007412A5">
        <w:rPr>
          <w:sz w:val="23"/>
          <w:szCs w:val="23"/>
        </w:rPr>
        <w:t xml:space="preserve">Marion, Linn, and Polk counties voted to pass </w:t>
      </w:r>
      <w:r w:rsidR="003A2D75" w:rsidRPr="007412A5">
        <w:rPr>
          <w:sz w:val="23"/>
          <w:szCs w:val="23"/>
        </w:rPr>
        <w:t xml:space="preserve">bond measure 24-25-21 authorizing the sale of general obligation bonds </w:t>
      </w:r>
      <w:r w:rsidR="00F5758B" w:rsidRPr="007412A5">
        <w:rPr>
          <w:sz w:val="23"/>
          <w:szCs w:val="23"/>
        </w:rPr>
        <w:t>in the amount of $140,000,000 to fund</w:t>
      </w:r>
      <w:r w:rsidR="004D1033" w:rsidRPr="007412A5">
        <w:rPr>
          <w:sz w:val="23"/>
          <w:szCs w:val="23"/>
        </w:rPr>
        <w:t xml:space="preserve"> </w:t>
      </w:r>
      <w:r w:rsidR="000D418E" w:rsidRPr="007412A5">
        <w:rPr>
          <w:sz w:val="23"/>
          <w:szCs w:val="23"/>
        </w:rPr>
        <w:t>campus upgrades and enhancements</w:t>
      </w:r>
      <w:r w:rsidR="00F90F20" w:rsidRPr="007412A5">
        <w:rPr>
          <w:sz w:val="23"/>
          <w:szCs w:val="23"/>
        </w:rPr>
        <w:t xml:space="preserve"> such as:</w:t>
      </w:r>
    </w:p>
    <w:p w14:paraId="37EA74BB" w14:textId="77777777" w:rsidR="004D1033" w:rsidRPr="007412A5" w:rsidRDefault="004D1033" w:rsidP="009F1C2B">
      <w:pPr>
        <w:pStyle w:val="BodyText"/>
        <w:ind w:right="441"/>
        <w:jc w:val="both"/>
        <w:rPr>
          <w:sz w:val="23"/>
          <w:szCs w:val="23"/>
        </w:rPr>
      </w:pPr>
    </w:p>
    <w:p w14:paraId="386B2EBE" w14:textId="1D6DBC3C" w:rsidR="001A4333" w:rsidRPr="007412A5" w:rsidRDefault="001A4333" w:rsidP="009C67E1">
      <w:pPr>
        <w:rPr>
          <w:b/>
          <w:bCs/>
          <w:sz w:val="23"/>
          <w:szCs w:val="23"/>
        </w:rPr>
      </w:pPr>
      <w:r w:rsidRPr="007412A5">
        <w:rPr>
          <w:b/>
          <w:bCs/>
          <w:sz w:val="23"/>
          <w:szCs w:val="23"/>
        </w:rPr>
        <w:t>Project Scope</w:t>
      </w:r>
      <w:r w:rsidR="0048779A" w:rsidRPr="007412A5">
        <w:rPr>
          <w:b/>
          <w:bCs/>
          <w:sz w:val="23"/>
          <w:szCs w:val="23"/>
        </w:rPr>
        <w:br/>
      </w:r>
    </w:p>
    <w:p w14:paraId="3A841487" w14:textId="74B9BA23" w:rsidR="00805164" w:rsidRPr="007412A5" w:rsidRDefault="00892710" w:rsidP="004D1033">
      <w:pPr>
        <w:jc w:val="both"/>
        <w:rPr>
          <w:rFonts w:eastAsiaTheme="minorHAnsi"/>
          <w:sz w:val="23"/>
          <w:szCs w:val="23"/>
          <w:lang w:bidi="ar-SA"/>
        </w:rPr>
      </w:pPr>
      <w:r w:rsidRPr="007412A5">
        <w:rPr>
          <w:sz w:val="23"/>
          <w:szCs w:val="23"/>
        </w:rPr>
        <w:t xml:space="preserve">Based on </w:t>
      </w:r>
      <w:r w:rsidR="00B042A8" w:rsidRPr="007412A5">
        <w:rPr>
          <w:sz w:val="23"/>
          <w:szCs w:val="23"/>
        </w:rPr>
        <w:t>the bond language</w:t>
      </w:r>
      <w:r w:rsidR="00637F23" w:rsidRPr="007412A5">
        <w:rPr>
          <w:sz w:val="23"/>
          <w:szCs w:val="23"/>
        </w:rPr>
        <w:t xml:space="preserve"> referenced</w:t>
      </w:r>
      <w:r w:rsidR="00B042A8" w:rsidRPr="007412A5">
        <w:rPr>
          <w:sz w:val="23"/>
          <w:szCs w:val="23"/>
        </w:rPr>
        <w:t xml:space="preserve"> above</w:t>
      </w:r>
      <w:r w:rsidR="00637F23" w:rsidRPr="007412A5">
        <w:rPr>
          <w:sz w:val="23"/>
          <w:szCs w:val="23"/>
        </w:rPr>
        <w:t>,</w:t>
      </w:r>
      <w:r w:rsidR="00453B49" w:rsidRPr="007412A5">
        <w:rPr>
          <w:sz w:val="23"/>
          <w:szCs w:val="23"/>
        </w:rPr>
        <w:t xml:space="preserve"> a portion of the work consists of </w:t>
      </w:r>
      <w:r w:rsidR="002A1966" w:rsidRPr="007412A5">
        <w:rPr>
          <w:sz w:val="23"/>
          <w:szCs w:val="23"/>
        </w:rPr>
        <w:t xml:space="preserve">Woodburn </w:t>
      </w:r>
      <w:r w:rsidRPr="007412A5">
        <w:rPr>
          <w:sz w:val="23"/>
          <w:szCs w:val="23"/>
        </w:rPr>
        <w:t xml:space="preserve">Center </w:t>
      </w:r>
      <w:r w:rsidR="002A1966" w:rsidRPr="007412A5">
        <w:rPr>
          <w:sz w:val="23"/>
          <w:szCs w:val="23"/>
        </w:rPr>
        <w:t>HVAC</w:t>
      </w:r>
      <w:r w:rsidR="00453B49" w:rsidRPr="007412A5">
        <w:rPr>
          <w:sz w:val="23"/>
          <w:szCs w:val="23"/>
        </w:rPr>
        <w:t xml:space="preserve"> work</w:t>
      </w:r>
      <w:r w:rsidR="00637F23" w:rsidRPr="007412A5">
        <w:rPr>
          <w:sz w:val="23"/>
          <w:szCs w:val="23"/>
        </w:rPr>
        <w:t>. This work</w:t>
      </w:r>
      <w:r w:rsidR="00453B49" w:rsidRPr="007412A5">
        <w:rPr>
          <w:sz w:val="23"/>
          <w:szCs w:val="23"/>
        </w:rPr>
        <w:t xml:space="preserve"> is</w:t>
      </w:r>
      <w:r w:rsidR="00805164" w:rsidRPr="007412A5">
        <w:rPr>
          <w:sz w:val="23"/>
          <w:szCs w:val="23"/>
        </w:rPr>
        <w:t xml:space="preserve"> currently identified by Chemeketa</w:t>
      </w:r>
      <w:r w:rsidR="00ED5861" w:rsidRPr="007412A5">
        <w:rPr>
          <w:sz w:val="23"/>
          <w:szCs w:val="23"/>
        </w:rPr>
        <w:t xml:space="preserve"> Community College as</w:t>
      </w:r>
      <w:r w:rsidR="00805164" w:rsidRPr="007412A5">
        <w:rPr>
          <w:sz w:val="23"/>
          <w:szCs w:val="23"/>
        </w:rPr>
        <w:t xml:space="preserve"> the </w:t>
      </w:r>
      <w:r w:rsidR="002A1966" w:rsidRPr="007412A5">
        <w:rPr>
          <w:sz w:val="23"/>
          <w:szCs w:val="23"/>
        </w:rPr>
        <w:t xml:space="preserve">Woodburn </w:t>
      </w:r>
      <w:r w:rsidRPr="007412A5">
        <w:rPr>
          <w:sz w:val="23"/>
          <w:szCs w:val="23"/>
        </w:rPr>
        <w:t xml:space="preserve">Center </w:t>
      </w:r>
      <w:r w:rsidR="002A1966" w:rsidRPr="007412A5">
        <w:rPr>
          <w:sz w:val="23"/>
          <w:szCs w:val="23"/>
        </w:rPr>
        <w:t xml:space="preserve">HVAC </w:t>
      </w:r>
      <w:r w:rsidR="00BA1708" w:rsidRPr="007412A5">
        <w:rPr>
          <w:sz w:val="23"/>
          <w:szCs w:val="23"/>
        </w:rPr>
        <w:t>U</w:t>
      </w:r>
      <w:r w:rsidR="002A1966" w:rsidRPr="007412A5">
        <w:rPr>
          <w:sz w:val="23"/>
          <w:szCs w:val="23"/>
        </w:rPr>
        <w:t xml:space="preserve">pgrades </w:t>
      </w:r>
      <w:r w:rsidR="00805164" w:rsidRPr="007412A5">
        <w:rPr>
          <w:sz w:val="23"/>
          <w:szCs w:val="23"/>
        </w:rPr>
        <w:t>Project</w:t>
      </w:r>
      <w:r w:rsidR="008F6C89" w:rsidRPr="007412A5">
        <w:rPr>
          <w:sz w:val="23"/>
          <w:szCs w:val="23"/>
        </w:rPr>
        <w:t xml:space="preserve"> </w:t>
      </w:r>
      <w:r w:rsidRPr="007412A5">
        <w:rPr>
          <w:sz w:val="23"/>
          <w:szCs w:val="23"/>
        </w:rPr>
        <w:t xml:space="preserve">that </w:t>
      </w:r>
      <w:r w:rsidR="00805164" w:rsidRPr="007412A5">
        <w:rPr>
          <w:sz w:val="23"/>
          <w:szCs w:val="23"/>
        </w:rPr>
        <w:t>will</w:t>
      </w:r>
      <w:r w:rsidR="00ED5861" w:rsidRPr="007412A5">
        <w:rPr>
          <w:sz w:val="23"/>
          <w:szCs w:val="23"/>
        </w:rPr>
        <w:t xml:space="preserve"> specifically</w:t>
      </w:r>
      <w:r w:rsidR="00805164" w:rsidRPr="007412A5">
        <w:rPr>
          <w:sz w:val="23"/>
          <w:szCs w:val="23"/>
        </w:rPr>
        <w:t xml:space="preserve"> include the following:</w:t>
      </w:r>
    </w:p>
    <w:p w14:paraId="62014091" w14:textId="77777777" w:rsidR="004D1033" w:rsidRPr="007412A5" w:rsidRDefault="004D1033" w:rsidP="009F1C2B">
      <w:pPr>
        <w:jc w:val="both"/>
        <w:rPr>
          <w:rFonts w:eastAsiaTheme="minorHAnsi"/>
          <w:sz w:val="23"/>
          <w:szCs w:val="23"/>
          <w:lang w:bidi="ar-SA"/>
        </w:rPr>
      </w:pPr>
    </w:p>
    <w:p w14:paraId="332AA8F4" w14:textId="60E4EC86" w:rsidR="0038005F" w:rsidRPr="007412A5" w:rsidRDefault="00460499" w:rsidP="009F1C2B">
      <w:pPr>
        <w:widowControl/>
        <w:numPr>
          <w:ilvl w:val="0"/>
          <w:numId w:val="5"/>
        </w:numPr>
        <w:autoSpaceDE/>
        <w:autoSpaceDN/>
        <w:ind w:left="360"/>
        <w:jc w:val="both"/>
        <w:rPr>
          <w:rFonts w:eastAsia="Times New Roman"/>
          <w:sz w:val="23"/>
          <w:szCs w:val="23"/>
        </w:rPr>
      </w:pPr>
      <w:r w:rsidRPr="007412A5">
        <w:rPr>
          <w:rFonts w:eastAsia="Times New Roman"/>
          <w:sz w:val="23"/>
          <w:szCs w:val="23"/>
        </w:rPr>
        <w:t>The total project budget is approximately $2.0 million, inclusive of design, construction, contingencies, and other soft costs. The anticipated construction budget is approximately $1.2 million, with the remaining funds allocated to professional services, permitting, project management, and contingency</w:t>
      </w:r>
    </w:p>
    <w:p w14:paraId="55741D6C" w14:textId="77777777" w:rsidR="0038005F" w:rsidRPr="007412A5" w:rsidRDefault="0038005F" w:rsidP="009F1C2B">
      <w:pPr>
        <w:widowControl/>
        <w:autoSpaceDE/>
        <w:autoSpaceDN/>
        <w:ind w:left="360"/>
        <w:jc w:val="both"/>
        <w:rPr>
          <w:rFonts w:eastAsia="Times New Roman"/>
          <w:sz w:val="23"/>
          <w:szCs w:val="23"/>
        </w:rPr>
      </w:pPr>
    </w:p>
    <w:p w14:paraId="76BE0AD0" w14:textId="523F7F9A" w:rsidR="00441EE9" w:rsidRPr="007412A5" w:rsidRDefault="00AE40A9" w:rsidP="009F1C2B">
      <w:pPr>
        <w:pStyle w:val="ListParagraph"/>
        <w:numPr>
          <w:ilvl w:val="0"/>
          <w:numId w:val="5"/>
        </w:numPr>
        <w:spacing w:line="278" w:lineRule="auto"/>
        <w:ind w:left="360"/>
        <w:contextualSpacing/>
        <w:jc w:val="both"/>
        <w:rPr>
          <w:b/>
          <w:bCs/>
          <w:sz w:val="23"/>
          <w:szCs w:val="23"/>
        </w:rPr>
      </w:pPr>
      <w:r w:rsidRPr="007412A5">
        <w:rPr>
          <w:sz w:val="23"/>
          <w:szCs w:val="23"/>
        </w:rPr>
        <w:t xml:space="preserve">Project Overview – </w:t>
      </w:r>
      <w:r w:rsidR="00B51BAC" w:rsidRPr="007412A5">
        <w:rPr>
          <w:sz w:val="23"/>
          <w:szCs w:val="23"/>
        </w:rPr>
        <w:t>Chemeketa Community College voters approved a $140 million capital bond in May 2025 to address critical capital improvements across the College, including modernization of existing facilities, deferred maintenance, and replacement of aging building systems necessary to maintain safe and reliable campus operations.</w:t>
      </w:r>
    </w:p>
    <w:p w14:paraId="73B1B230" w14:textId="77777777" w:rsidR="00441EE9" w:rsidRPr="007412A5" w:rsidRDefault="00441EE9" w:rsidP="009F1C2B">
      <w:pPr>
        <w:pStyle w:val="ListParagraph"/>
        <w:contextualSpacing/>
        <w:jc w:val="both"/>
        <w:rPr>
          <w:sz w:val="23"/>
          <w:szCs w:val="23"/>
        </w:rPr>
      </w:pPr>
    </w:p>
    <w:p w14:paraId="59E9591F" w14:textId="6277454E" w:rsidR="00B51BAC" w:rsidRPr="007412A5" w:rsidRDefault="00B51BAC" w:rsidP="009F1C2B">
      <w:pPr>
        <w:pStyle w:val="ListParagraph"/>
        <w:spacing w:line="278" w:lineRule="auto"/>
        <w:ind w:left="360" w:firstLine="0"/>
        <w:contextualSpacing/>
        <w:jc w:val="both"/>
        <w:rPr>
          <w:sz w:val="23"/>
          <w:szCs w:val="23"/>
        </w:rPr>
      </w:pPr>
      <w:r w:rsidRPr="007412A5">
        <w:rPr>
          <w:sz w:val="23"/>
          <w:szCs w:val="23"/>
        </w:rPr>
        <w:t xml:space="preserve">The Woodburn </w:t>
      </w:r>
      <w:r w:rsidR="00637F23" w:rsidRPr="007412A5">
        <w:rPr>
          <w:sz w:val="23"/>
          <w:szCs w:val="23"/>
        </w:rPr>
        <w:t xml:space="preserve">Center </w:t>
      </w:r>
      <w:r w:rsidRPr="007412A5">
        <w:rPr>
          <w:sz w:val="23"/>
          <w:szCs w:val="23"/>
        </w:rPr>
        <w:t xml:space="preserve">HVAC Upgrades Project consists of complex mechanical system </w:t>
      </w:r>
      <w:r w:rsidRPr="007412A5">
        <w:rPr>
          <w:sz w:val="23"/>
          <w:szCs w:val="23"/>
        </w:rPr>
        <w:lastRenderedPageBreak/>
        <w:t>improvements, including full replacement of central plant equipment such as boilers and chillers, upgrades to hydronic distribution systems, building-level HVAC components, and integration with campus-wide building automation and controls systems. The project will also include associated electrical, structural, and infrastructure improvements required to support the new mechanical systems.</w:t>
      </w:r>
    </w:p>
    <w:p w14:paraId="3E61200E" w14:textId="77777777" w:rsidR="00B51BAC" w:rsidRPr="007412A5" w:rsidRDefault="00B51BAC" w:rsidP="009F1C2B">
      <w:pPr>
        <w:pStyle w:val="ListParagraph"/>
        <w:spacing w:line="278" w:lineRule="auto"/>
        <w:ind w:left="360"/>
        <w:contextualSpacing/>
        <w:jc w:val="both"/>
        <w:rPr>
          <w:sz w:val="23"/>
          <w:szCs w:val="23"/>
        </w:rPr>
      </w:pPr>
    </w:p>
    <w:p w14:paraId="680CDD04" w14:textId="0210927D" w:rsidR="00B51BAC" w:rsidRPr="007412A5" w:rsidRDefault="00B51BAC" w:rsidP="009F1C2B">
      <w:pPr>
        <w:pStyle w:val="ListParagraph"/>
        <w:spacing w:line="278" w:lineRule="auto"/>
        <w:ind w:left="360" w:firstLine="0"/>
        <w:contextualSpacing/>
        <w:jc w:val="both"/>
        <w:rPr>
          <w:sz w:val="23"/>
          <w:szCs w:val="23"/>
        </w:rPr>
      </w:pPr>
      <w:r w:rsidRPr="007412A5">
        <w:rPr>
          <w:sz w:val="23"/>
          <w:szCs w:val="23"/>
        </w:rPr>
        <w:t>This work will occur within and adjacent to existing occupied facilities that must remain fully operational throughout construction. As a result, the project will require careful planning and coordination of system shutdowns, temporary systems, phased construction, and tie-ins to existing infrastructure to minimize disruption to operations.</w:t>
      </w:r>
    </w:p>
    <w:p w14:paraId="34E8513B" w14:textId="77777777" w:rsidR="00B51BAC" w:rsidRPr="007412A5" w:rsidRDefault="00B51BAC" w:rsidP="009F1C2B">
      <w:pPr>
        <w:pStyle w:val="ListParagraph"/>
        <w:spacing w:line="278" w:lineRule="auto"/>
        <w:ind w:left="360"/>
        <w:contextualSpacing/>
        <w:jc w:val="both"/>
        <w:rPr>
          <w:sz w:val="23"/>
          <w:szCs w:val="23"/>
        </w:rPr>
      </w:pPr>
    </w:p>
    <w:p w14:paraId="5087CBBA" w14:textId="69D14198" w:rsidR="00B51BAC" w:rsidRPr="007412A5" w:rsidRDefault="00B51BAC" w:rsidP="009F1C2B">
      <w:pPr>
        <w:pStyle w:val="ListParagraph"/>
        <w:spacing w:line="278" w:lineRule="auto"/>
        <w:ind w:left="360" w:firstLine="0"/>
        <w:contextualSpacing/>
        <w:jc w:val="both"/>
        <w:rPr>
          <w:sz w:val="23"/>
          <w:szCs w:val="23"/>
        </w:rPr>
      </w:pPr>
      <w:r w:rsidRPr="007412A5">
        <w:rPr>
          <w:sz w:val="23"/>
          <w:szCs w:val="23"/>
        </w:rPr>
        <w:t>The project is anticipated to include demolition of existing mechanical equipment, installation of new high-efficiency systems, upgrades to ventilation and air distribution systems, and commissioning of all new and modified systems to ensure proper performance. The improvements are intended to enhance system reliability, improve energy efficiency, reduce maintenance needs, and extend the useful life of facilities.</w:t>
      </w:r>
    </w:p>
    <w:p w14:paraId="2484F6DC" w14:textId="77777777" w:rsidR="00B51BAC" w:rsidRPr="007412A5" w:rsidRDefault="00B51BAC" w:rsidP="009F1C2B">
      <w:pPr>
        <w:pStyle w:val="ListParagraph"/>
        <w:spacing w:line="278" w:lineRule="auto"/>
        <w:ind w:left="360"/>
        <w:contextualSpacing/>
        <w:jc w:val="both"/>
        <w:rPr>
          <w:sz w:val="23"/>
          <w:szCs w:val="23"/>
        </w:rPr>
      </w:pPr>
    </w:p>
    <w:p w14:paraId="049F8048" w14:textId="77777777" w:rsidR="00B51BAC" w:rsidRPr="007412A5" w:rsidRDefault="00B51BAC" w:rsidP="009F1C2B">
      <w:pPr>
        <w:pStyle w:val="ListParagraph"/>
        <w:spacing w:line="278" w:lineRule="auto"/>
        <w:ind w:left="360" w:firstLine="0"/>
        <w:contextualSpacing/>
        <w:jc w:val="both"/>
        <w:rPr>
          <w:sz w:val="23"/>
          <w:szCs w:val="23"/>
        </w:rPr>
      </w:pPr>
      <w:r w:rsidRPr="007412A5">
        <w:rPr>
          <w:sz w:val="23"/>
          <w:szCs w:val="23"/>
        </w:rPr>
        <w:t>Due to the complexity of integrating new systems with existing infrastructure, the project will require a high level of coordination between the Owner, design team, and contractor, along with detailed preconstruction planning to address constructability, phasing, and operational impacts.</w:t>
      </w:r>
    </w:p>
    <w:p w14:paraId="1582EA9A" w14:textId="77777777" w:rsidR="003D1266" w:rsidRPr="007412A5" w:rsidRDefault="003D1266" w:rsidP="003D1266">
      <w:pPr>
        <w:pStyle w:val="ListParagraph"/>
        <w:spacing w:line="278" w:lineRule="auto"/>
        <w:ind w:left="360" w:firstLine="0"/>
        <w:contextualSpacing/>
        <w:rPr>
          <w:sz w:val="23"/>
          <w:szCs w:val="23"/>
        </w:rPr>
      </w:pPr>
    </w:p>
    <w:p w14:paraId="18C24279" w14:textId="11DAC022" w:rsidR="00805164" w:rsidRPr="007412A5" w:rsidRDefault="00805164" w:rsidP="009C67E1">
      <w:pPr>
        <w:rPr>
          <w:b/>
          <w:bCs/>
          <w:sz w:val="23"/>
          <w:szCs w:val="23"/>
        </w:rPr>
      </w:pPr>
      <w:r w:rsidRPr="007412A5">
        <w:rPr>
          <w:b/>
          <w:bCs/>
          <w:sz w:val="23"/>
          <w:szCs w:val="23"/>
        </w:rPr>
        <w:t>Construction Delivery Method Recommendation</w:t>
      </w:r>
      <w:r w:rsidR="0068689A" w:rsidRPr="007412A5">
        <w:rPr>
          <w:b/>
          <w:bCs/>
          <w:sz w:val="23"/>
          <w:szCs w:val="23"/>
        </w:rPr>
        <w:t xml:space="preserve">/Risks and </w:t>
      </w:r>
      <w:r w:rsidR="0032172F" w:rsidRPr="007412A5">
        <w:rPr>
          <w:b/>
          <w:bCs/>
          <w:sz w:val="23"/>
          <w:szCs w:val="23"/>
        </w:rPr>
        <w:t>C</w:t>
      </w:r>
      <w:r w:rsidR="0068689A" w:rsidRPr="007412A5">
        <w:rPr>
          <w:b/>
          <w:bCs/>
          <w:sz w:val="23"/>
          <w:szCs w:val="23"/>
        </w:rPr>
        <w:t>hallenges</w:t>
      </w:r>
      <w:r w:rsidR="0032172F" w:rsidRPr="007412A5">
        <w:rPr>
          <w:b/>
          <w:bCs/>
          <w:sz w:val="23"/>
          <w:szCs w:val="23"/>
        </w:rPr>
        <w:t xml:space="preserve"> Discussion</w:t>
      </w:r>
      <w:r w:rsidR="00AC0BC6" w:rsidRPr="007412A5">
        <w:rPr>
          <w:b/>
          <w:bCs/>
          <w:sz w:val="23"/>
          <w:szCs w:val="23"/>
        </w:rPr>
        <w:br/>
      </w:r>
    </w:p>
    <w:p w14:paraId="487E1E05" w14:textId="1BCE4481" w:rsidR="007D292C" w:rsidRPr="007412A5" w:rsidRDefault="0036310D" w:rsidP="009F1C2B">
      <w:pPr>
        <w:jc w:val="both"/>
        <w:rPr>
          <w:sz w:val="23"/>
          <w:szCs w:val="23"/>
        </w:rPr>
      </w:pPr>
      <w:r w:rsidRPr="007412A5">
        <w:rPr>
          <w:sz w:val="23"/>
          <w:szCs w:val="23"/>
        </w:rPr>
        <w:t xml:space="preserve">After </w:t>
      </w:r>
      <w:r w:rsidR="00FD3DA0" w:rsidRPr="007412A5">
        <w:rPr>
          <w:sz w:val="23"/>
          <w:szCs w:val="23"/>
        </w:rPr>
        <w:t>an analysis of the various options of contract deliver</w:t>
      </w:r>
      <w:r w:rsidR="007D292C" w:rsidRPr="007412A5">
        <w:rPr>
          <w:sz w:val="23"/>
          <w:szCs w:val="23"/>
        </w:rPr>
        <w:t>y</w:t>
      </w:r>
      <w:r w:rsidR="00FD3DA0" w:rsidRPr="007412A5">
        <w:rPr>
          <w:sz w:val="23"/>
          <w:szCs w:val="23"/>
        </w:rPr>
        <w:t xml:space="preserve"> such as the traditional Design-Bid-Build</w:t>
      </w:r>
      <w:r w:rsidR="007D292C" w:rsidRPr="007412A5">
        <w:rPr>
          <w:sz w:val="23"/>
          <w:szCs w:val="23"/>
        </w:rPr>
        <w:t xml:space="preserve"> (Hard Bid) and alternative methods such as Design/Build (DB), CM/GC, </w:t>
      </w:r>
      <w:proofErr w:type="spellStart"/>
      <w:r w:rsidR="007D292C" w:rsidRPr="007412A5">
        <w:rPr>
          <w:sz w:val="23"/>
          <w:szCs w:val="23"/>
        </w:rPr>
        <w:t>Qual+Bid</w:t>
      </w:r>
      <w:proofErr w:type="spellEnd"/>
      <w:r w:rsidR="007D292C" w:rsidRPr="007412A5">
        <w:rPr>
          <w:sz w:val="23"/>
          <w:szCs w:val="23"/>
        </w:rPr>
        <w:t>, Prequalification of a selected group of b</w:t>
      </w:r>
      <w:r w:rsidR="003D1F82" w:rsidRPr="007412A5">
        <w:rPr>
          <w:sz w:val="23"/>
          <w:szCs w:val="23"/>
        </w:rPr>
        <w:t>i</w:t>
      </w:r>
      <w:r w:rsidR="007D292C" w:rsidRPr="007412A5">
        <w:rPr>
          <w:sz w:val="23"/>
          <w:szCs w:val="23"/>
        </w:rPr>
        <w:t xml:space="preserve">dders, Integrated </w:t>
      </w:r>
      <w:r w:rsidR="008D65C4" w:rsidRPr="007412A5">
        <w:rPr>
          <w:sz w:val="23"/>
          <w:szCs w:val="23"/>
        </w:rPr>
        <w:t>P</w:t>
      </w:r>
      <w:r w:rsidR="007D292C" w:rsidRPr="007412A5">
        <w:rPr>
          <w:sz w:val="23"/>
          <w:szCs w:val="23"/>
        </w:rPr>
        <w:t xml:space="preserve">roject </w:t>
      </w:r>
      <w:r w:rsidR="008D65C4" w:rsidRPr="007412A5">
        <w:rPr>
          <w:sz w:val="23"/>
          <w:szCs w:val="23"/>
        </w:rPr>
        <w:t>Delivery (IPD)</w:t>
      </w:r>
      <w:r w:rsidR="007D292C" w:rsidRPr="007412A5">
        <w:rPr>
          <w:sz w:val="23"/>
          <w:szCs w:val="23"/>
        </w:rPr>
        <w:t xml:space="preserve">, </w:t>
      </w:r>
      <w:r w:rsidR="00572D6D" w:rsidRPr="007412A5">
        <w:rPr>
          <w:sz w:val="23"/>
          <w:szCs w:val="23"/>
        </w:rPr>
        <w:t>etc.</w:t>
      </w:r>
      <w:r w:rsidR="007D292C" w:rsidRPr="007412A5">
        <w:rPr>
          <w:sz w:val="23"/>
          <w:szCs w:val="23"/>
        </w:rPr>
        <w:t xml:space="preserve"> it was determined that CM/GC is the best approach to the </w:t>
      </w:r>
      <w:r w:rsidR="00184FBF" w:rsidRPr="007412A5">
        <w:rPr>
          <w:sz w:val="23"/>
          <w:szCs w:val="23"/>
        </w:rPr>
        <w:t xml:space="preserve">Woodburn </w:t>
      </w:r>
      <w:r w:rsidR="00637F23" w:rsidRPr="007412A5">
        <w:rPr>
          <w:sz w:val="23"/>
          <w:szCs w:val="23"/>
        </w:rPr>
        <w:t xml:space="preserve">Center </w:t>
      </w:r>
      <w:r w:rsidR="00184FBF" w:rsidRPr="007412A5">
        <w:rPr>
          <w:sz w:val="23"/>
          <w:szCs w:val="23"/>
        </w:rPr>
        <w:t>HVAC Upgrades</w:t>
      </w:r>
      <w:r w:rsidR="007D292C" w:rsidRPr="007412A5">
        <w:rPr>
          <w:sz w:val="23"/>
          <w:szCs w:val="23"/>
        </w:rPr>
        <w:t xml:space="preserve"> </w:t>
      </w:r>
      <w:r w:rsidR="008D65C4" w:rsidRPr="007412A5">
        <w:rPr>
          <w:sz w:val="23"/>
          <w:szCs w:val="23"/>
        </w:rPr>
        <w:t>Project</w:t>
      </w:r>
      <w:r w:rsidR="007D292C" w:rsidRPr="007412A5">
        <w:rPr>
          <w:sz w:val="23"/>
          <w:szCs w:val="23"/>
        </w:rPr>
        <w:t>.</w:t>
      </w:r>
    </w:p>
    <w:p w14:paraId="5B06D813" w14:textId="77777777" w:rsidR="007D292C" w:rsidRPr="007412A5" w:rsidRDefault="007D292C" w:rsidP="009F1C2B">
      <w:pPr>
        <w:jc w:val="both"/>
        <w:rPr>
          <w:sz w:val="23"/>
          <w:szCs w:val="23"/>
        </w:rPr>
      </w:pPr>
    </w:p>
    <w:p w14:paraId="6F7CE60F" w14:textId="38DA2678" w:rsidR="00805164" w:rsidRPr="007412A5" w:rsidRDefault="00572D6D" w:rsidP="009F1C2B">
      <w:pPr>
        <w:jc w:val="both"/>
        <w:rPr>
          <w:sz w:val="23"/>
          <w:szCs w:val="23"/>
        </w:rPr>
      </w:pPr>
      <w:r w:rsidRPr="007412A5">
        <w:rPr>
          <w:sz w:val="23"/>
          <w:szCs w:val="23"/>
        </w:rPr>
        <w:t>Therefore,</w:t>
      </w:r>
      <w:r w:rsidR="008D65C4" w:rsidRPr="007412A5">
        <w:rPr>
          <w:sz w:val="23"/>
          <w:szCs w:val="23"/>
        </w:rPr>
        <w:t xml:space="preserve"> i</w:t>
      </w:r>
      <w:r w:rsidR="00805164" w:rsidRPr="007412A5">
        <w:rPr>
          <w:sz w:val="23"/>
          <w:szCs w:val="23"/>
        </w:rPr>
        <w:t>t is the recommendation of the</w:t>
      </w:r>
      <w:r w:rsidR="0036310D" w:rsidRPr="007412A5">
        <w:rPr>
          <w:sz w:val="23"/>
          <w:szCs w:val="23"/>
        </w:rPr>
        <w:t xml:space="preserve"> project</w:t>
      </w:r>
      <w:r w:rsidR="00805164" w:rsidRPr="007412A5">
        <w:rPr>
          <w:sz w:val="23"/>
          <w:szCs w:val="23"/>
        </w:rPr>
        <w:t xml:space="preserve"> team to proceed with a CM/GC delivery method for construction of this project. While other methods </w:t>
      </w:r>
      <w:r w:rsidR="00896627" w:rsidRPr="007412A5">
        <w:rPr>
          <w:sz w:val="23"/>
          <w:szCs w:val="23"/>
        </w:rPr>
        <w:t>were</w:t>
      </w:r>
      <w:r w:rsidR="00805164" w:rsidRPr="007412A5">
        <w:rPr>
          <w:sz w:val="23"/>
          <w:szCs w:val="23"/>
        </w:rPr>
        <w:t xml:space="preserve"> considered, there are several factors that add complexity to this project and therefore require a deeper level of commitment and understanding from the contractor and the Owner-Design-Construction Team as a whole. </w:t>
      </w:r>
    </w:p>
    <w:p w14:paraId="2592BFF1" w14:textId="77777777" w:rsidR="00805164" w:rsidRPr="007412A5" w:rsidRDefault="00805164" w:rsidP="009F1C2B">
      <w:pPr>
        <w:jc w:val="both"/>
        <w:rPr>
          <w:sz w:val="23"/>
          <w:szCs w:val="23"/>
        </w:rPr>
      </w:pPr>
    </w:p>
    <w:p w14:paraId="182EC303" w14:textId="3A155BAE" w:rsidR="000170F9" w:rsidRPr="007412A5" w:rsidRDefault="00805164" w:rsidP="009F1C2B">
      <w:pPr>
        <w:jc w:val="both"/>
        <w:rPr>
          <w:sz w:val="23"/>
          <w:szCs w:val="23"/>
        </w:rPr>
      </w:pPr>
      <w:r w:rsidRPr="007412A5">
        <w:rPr>
          <w:sz w:val="23"/>
          <w:szCs w:val="23"/>
        </w:rPr>
        <w:t xml:space="preserve">From the onset of the project, the Owner has been very clear about the </w:t>
      </w:r>
      <w:r w:rsidR="00050157" w:rsidRPr="007412A5">
        <w:rPr>
          <w:sz w:val="23"/>
          <w:szCs w:val="23"/>
        </w:rPr>
        <w:t xml:space="preserve">schedule constraints for the Woodburn </w:t>
      </w:r>
      <w:r w:rsidR="00FE71B9" w:rsidRPr="007412A5">
        <w:rPr>
          <w:sz w:val="23"/>
          <w:szCs w:val="23"/>
        </w:rPr>
        <w:t xml:space="preserve">Center </w:t>
      </w:r>
      <w:r w:rsidR="00050157" w:rsidRPr="007412A5">
        <w:rPr>
          <w:sz w:val="23"/>
          <w:szCs w:val="23"/>
        </w:rPr>
        <w:t>HVAC Upgrades project</w:t>
      </w:r>
      <w:r w:rsidRPr="007412A5">
        <w:rPr>
          <w:sz w:val="23"/>
          <w:szCs w:val="23"/>
        </w:rPr>
        <w:t xml:space="preserve">. </w:t>
      </w:r>
      <w:r w:rsidR="009F060C" w:rsidRPr="007412A5">
        <w:rPr>
          <w:sz w:val="23"/>
          <w:szCs w:val="23"/>
        </w:rPr>
        <w:t>To</w:t>
      </w:r>
      <w:r w:rsidRPr="007412A5">
        <w:rPr>
          <w:sz w:val="23"/>
          <w:szCs w:val="23"/>
        </w:rPr>
        <w:t xml:space="preserve"> mitigate this, extremely tight coordination between owner activities and construction must take place. This coordination must begin during the </w:t>
      </w:r>
      <w:r w:rsidR="00184FBF" w:rsidRPr="007412A5">
        <w:rPr>
          <w:sz w:val="23"/>
          <w:szCs w:val="23"/>
        </w:rPr>
        <w:t>pre-construction</w:t>
      </w:r>
      <w:r w:rsidRPr="007412A5">
        <w:rPr>
          <w:sz w:val="23"/>
          <w:szCs w:val="23"/>
        </w:rPr>
        <w:t xml:space="preserve"> phase so that a contractor has ample time to prepare an appropriate approach, as well as give the owner and design team feedback on potential </w:t>
      </w:r>
      <w:proofErr w:type="gramStart"/>
      <w:r w:rsidRPr="007412A5">
        <w:rPr>
          <w:sz w:val="23"/>
          <w:szCs w:val="23"/>
        </w:rPr>
        <w:t>impacts</w:t>
      </w:r>
      <w:proofErr w:type="gramEnd"/>
      <w:r w:rsidRPr="007412A5">
        <w:rPr>
          <w:sz w:val="23"/>
          <w:szCs w:val="23"/>
        </w:rPr>
        <w:t xml:space="preserve">. Phasing of construction may also be needed to accommodate </w:t>
      </w:r>
      <w:proofErr w:type="spellStart"/>
      <w:proofErr w:type="gramStart"/>
      <w:r w:rsidRPr="007412A5">
        <w:rPr>
          <w:sz w:val="23"/>
          <w:szCs w:val="23"/>
        </w:rPr>
        <w:t>program</w:t>
      </w:r>
      <w:r w:rsidR="00FE71B9" w:rsidRPr="007412A5">
        <w:rPr>
          <w:sz w:val="23"/>
          <w:szCs w:val="23"/>
        </w:rPr>
        <w:t>s</w:t>
      </w:r>
      <w:proofErr w:type="spellEnd"/>
      <w:proofErr w:type="gramEnd"/>
      <w:r w:rsidRPr="007412A5">
        <w:rPr>
          <w:sz w:val="23"/>
          <w:szCs w:val="23"/>
        </w:rPr>
        <w:t xml:space="preserve"> needs, or to avoid inclement weather where construction may be less feasible. A CM/GC contractor can plan those phases during the design period, which allows them to also schedule their staff who are best suited for each project type. </w:t>
      </w:r>
    </w:p>
    <w:p w14:paraId="6543BAB6" w14:textId="77777777" w:rsidR="00662C4B" w:rsidRPr="007412A5" w:rsidRDefault="00662C4B" w:rsidP="009F1C2B">
      <w:pPr>
        <w:jc w:val="both"/>
        <w:rPr>
          <w:bCs/>
          <w:sz w:val="23"/>
          <w:szCs w:val="23"/>
        </w:rPr>
      </w:pPr>
    </w:p>
    <w:p w14:paraId="4D492D04" w14:textId="77777777" w:rsidR="006A340D" w:rsidRPr="007412A5" w:rsidRDefault="0025381C">
      <w:pPr>
        <w:spacing w:line="276" w:lineRule="auto"/>
        <w:rPr>
          <w:sz w:val="23"/>
          <w:szCs w:val="23"/>
        </w:rPr>
      </w:pPr>
      <w:r w:rsidRPr="007412A5">
        <w:rPr>
          <w:sz w:val="23"/>
          <w:szCs w:val="23"/>
        </w:rPr>
        <w:t xml:space="preserve"> </w:t>
      </w:r>
    </w:p>
    <w:p w14:paraId="37F07171" w14:textId="77777777" w:rsidR="006A340D" w:rsidRPr="007412A5" w:rsidRDefault="006A340D">
      <w:pPr>
        <w:spacing w:line="276" w:lineRule="auto"/>
        <w:rPr>
          <w:sz w:val="23"/>
          <w:szCs w:val="23"/>
        </w:rPr>
      </w:pPr>
    </w:p>
    <w:p w14:paraId="5EAD19E9" w14:textId="4ED0540E" w:rsidR="0025381C" w:rsidRPr="007412A5" w:rsidRDefault="0025381C">
      <w:pPr>
        <w:spacing w:line="276" w:lineRule="auto"/>
        <w:rPr>
          <w:b/>
          <w:bCs/>
          <w:sz w:val="23"/>
          <w:szCs w:val="23"/>
        </w:rPr>
      </w:pPr>
      <w:r w:rsidRPr="007412A5">
        <w:rPr>
          <w:b/>
          <w:bCs/>
          <w:sz w:val="23"/>
          <w:szCs w:val="23"/>
        </w:rPr>
        <w:lastRenderedPageBreak/>
        <w:t xml:space="preserve">Example </w:t>
      </w:r>
      <w:r w:rsidR="006A340D" w:rsidRPr="007412A5">
        <w:rPr>
          <w:b/>
          <w:bCs/>
          <w:sz w:val="23"/>
          <w:szCs w:val="23"/>
        </w:rPr>
        <w:t xml:space="preserve">concepts </w:t>
      </w:r>
      <w:r w:rsidR="009E07FC" w:rsidRPr="007412A5">
        <w:rPr>
          <w:b/>
          <w:bCs/>
          <w:sz w:val="23"/>
          <w:szCs w:val="23"/>
        </w:rPr>
        <w:t>on next page.</w:t>
      </w:r>
    </w:p>
    <w:p w14:paraId="46591023" w14:textId="77777777" w:rsidR="00F04FB7" w:rsidRPr="007412A5" w:rsidRDefault="00F04FB7">
      <w:pPr>
        <w:spacing w:line="276" w:lineRule="auto"/>
        <w:rPr>
          <w:b/>
          <w:bCs/>
          <w:sz w:val="23"/>
          <w:szCs w:val="23"/>
        </w:rPr>
      </w:pPr>
    </w:p>
    <w:p w14:paraId="0C7FC25D" w14:textId="77777777" w:rsidR="00F04FB7" w:rsidRPr="007412A5" w:rsidRDefault="00F04FB7">
      <w:pPr>
        <w:spacing w:line="276" w:lineRule="auto"/>
        <w:rPr>
          <w:b/>
          <w:bCs/>
          <w:sz w:val="23"/>
          <w:szCs w:val="23"/>
        </w:rPr>
      </w:pPr>
    </w:p>
    <w:p w14:paraId="4B2006C0" w14:textId="080C14DD" w:rsidR="00F04FB7" w:rsidRPr="007412A5" w:rsidRDefault="00F04FB7">
      <w:pPr>
        <w:spacing w:line="276" w:lineRule="auto"/>
        <w:rPr>
          <w:sz w:val="23"/>
          <w:szCs w:val="23"/>
        </w:rPr>
      </w:pPr>
    </w:p>
    <w:p w14:paraId="0700A788" w14:textId="0B809986" w:rsidR="00693441" w:rsidRPr="007412A5" w:rsidRDefault="00F46B8B">
      <w:pPr>
        <w:pStyle w:val="BodyText"/>
        <w:rPr>
          <w:sz w:val="23"/>
          <w:szCs w:val="23"/>
        </w:rPr>
      </w:pPr>
      <w:r w:rsidRPr="007412A5">
        <w:rPr>
          <w:noProof/>
          <w:sz w:val="23"/>
          <w:szCs w:val="23"/>
        </w:rPr>
        <w:drawing>
          <wp:inline distT="0" distB="0" distL="0" distR="0" wp14:anchorId="5F8E65B2" wp14:editId="54DB6294">
            <wp:extent cx="6096000" cy="4857535"/>
            <wp:effectExtent l="0" t="0" r="0" b="0"/>
            <wp:docPr id="1089462001" name="Picture 1" descr="The text appears to be a list of addresses, street names, and possible businesses or services, likely from a local area, possibly a neighborhood or distri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462001" name="Picture 1" descr="The text appears to be a list of addresses, street names, and possible businesses or services, likely from a local area, possibly a neighborhood or district.&#10;&#10;AI-generated content may be incorrect."/>
                    <pic:cNvPicPr/>
                  </pic:nvPicPr>
                  <pic:blipFill>
                    <a:blip r:embed="rId8"/>
                    <a:stretch>
                      <a:fillRect/>
                    </a:stretch>
                  </pic:blipFill>
                  <pic:spPr>
                    <a:xfrm>
                      <a:off x="0" y="0"/>
                      <a:ext cx="6107992" cy="4867091"/>
                    </a:xfrm>
                    <a:prstGeom prst="rect">
                      <a:avLst/>
                    </a:prstGeom>
                  </pic:spPr>
                </pic:pic>
              </a:graphicData>
            </a:graphic>
          </wp:inline>
        </w:drawing>
      </w:r>
    </w:p>
    <w:p w14:paraId="125873DF" w14:textId="50B0E0F7" w:rsidR="00640E29" w:rsidRPr="007412A5" w:rsidRDefault="00640E29">
      <w:pPr>
        <w:pStyle w:val="BodyText"/>
        <w:spacing w:before="11"/>
        <w:rPr>
          <w:sz w:val="23"/>
          <w:szCs w:val="23"/>
        </w:rPr>
      </w:pPr>
    </w:p>
    <w:p w14:paraId="125873E5" w14:textId="77777777" w:rsidR="00640E29" w:rsidRPr="007412A5" w:rsidRDefault="00640E29">
      <w:pPr>
        <w:spacing w:line="276" w:lineRule="auto"/>
        <w:rPr>
          <w:sz w:val="23"/>
          <w:szCs w:val="23"/>
        </w:rPr>
        <w:sectPr w:rsidR="00640E29" w:rsidRPr="007412A5" w:rsidSect="00DA6437">
          <w:headerReference w:type="default" r:id="rId9"/>
          <w:footerReference w:type="default" r:id="rId10"/>
          <w:headerReference w:type="first" r:id="rId11"/>
          <w:pgSz w:w="12240" w:h="15840"/>
          <w:pgMar w:top="1360" w:right="1120" w:bottom="1100" w:left="1320" w:header="0" w:footer="908" w:gutter="0"/>
          <w:cols w:space="720"/>
          <w:titlePg/>
          <w:docGrid w:linePitch="299"/>
        </w:sectPr>
      </w:pPr>
    </w:p>
    <w:p w14:paraId="125873F3" w14:textId="17920F2F" w:rsidR="00640E29" w:rsidRPr="007412A5" w:rsidRDefault="00683D48" w:rsidP="00E37472">
      <w:pPr>
        <w:pStyle w:val="BodyText"/>
        <w:spacing w:before="80" w:line="276" w:lineRule="auto"/>
        <w:ind w:left="120" w:right="321"/>
        <w:jc w:val="both"/>
        <w:rPr>
          <w:sz w:val="23"/>
          <w:szCs w:val="23"/>
        </w:rPr>
      </w:pPr>
      <w:r w:rsidRPr="007412A5">
        <w:rPr>
          <w:sz w:val="23"/>
          <w:szCs w:val="23"/>
        </w:rPr>
        <w:lastRenderedPageBreak/>
        <w:t xml:space="preserve">The Project will entail many challenges and require careful planning and coordination during the design and construction phases for effective and efficient completion. Robust budget and schedule controls are essential to the Project’s success. It will be important to utilize a construction firm with the following specific </w:t>
      </w:r>
      <w:r w:rsidR="005B06C3" w:rsidRPr="007412A5">
        <w:rPr>
          <w:sz w:val="23"/>
          <w:szCs w:val="23"/>
        </w:rPr>
        <w:t>capabilities</w:t>
      </w:r>
      <w:r w:rsidRPr="007412A5">
        <w:rPr>
          <w:sz w:val="23"/>
          <w:szCs w:val="23"/>
        </w:rPr>
        <w:t>:</w:t>
      </w:r>
    </w:p>
    <w:p w14:paraId="125873F4" w14:textId="77777777" w:rsidR="00640E29" w:rsidRPr="007412A5" w:rsidRDefault="00640E29">
      <w:pPr>
        <w:pStyle w:val="BodyText"/>
        <w:spacing w:before="9"/>
        <w:rPr>
          <w:sz w:val="23"/>
          <w:szCs w:val="23"/>
        </w:rPr>
      </w:pPr>
    </w:p>
    <w:p w14:paraId="125873F5" w14:textId="354E61F9" w:rsidR="00640E29" w:rsidRPr="007412A5" w:rsidRDefault="00683D48" w:rsidP="004D1033">
      <w:pPr>
        <w:pStyle w:val="ListParagraph"/>
        <w:numPr>
          <w:ilvl w:val="0"/>
          <w:numId w:val="3"/>
        </w:numPr>
        <w:spacing w:before="1" w:after="120"/>
        <w:ind w:left="360"/>
        <w:rPr>
          <w:sz w:val="23"/>
          <w:szCs w:val="23"/>
        </w:rPr>
      </w:pPr>
      <w:r w:rsidRPr="007412A5">
        <w:rPr>
          <w:sz w:val="23"/>
          <w:szCs w:val="23"/>
        </w:rPr>
        <w:t xml:space="preserve">Ability to provide a complete project within </w:t>
      </w:r>
      <w:r w:rsidR="005B06C3" w:rsidRPr="007412A5">
        <w:rPr>
          <w:sz w:val="23"/>
          <w:szCs w:val="23"/>
        </w:rPr>
        <w:t>CCC’s</w:t>
      </w:r>
      <w:r w:rsidRPr="007412A5">
        <w:rPr>
          <w:spacing w:val="-8"/>
          <w:sz w:val="23"/>
          <w:szCs w:val="23"/>
        </w:rPr>
        <w:t xml:space="preserve"> </w:t>
      </w:r>
      <w:r w:rsidRPr="007412A5">
        <w:rPr>
          <w:sz w:val="23"/>
          <w:szCs w:val="23"/>
        </w:rPr>
        <w:t>budget.</w:t>
      </w:r>
    </w:p>
    <w:p w14:paraId="125873F7" w14:textId="661D0663" w:rsidR="00640E29" w:rsidRPr="007412A5" w:rsidRDefault="00683D48" w:rsidP="004D1033">
      <w:pPr>
        <w:pStyle w:val="ListParagraph"/>
        <w:numPr>
          <w:ilvl w:val="0"/>
          <w:numId w:val="3"/>
        </w:numPr>
        <w:spacing w:before="1" w:after="120"/>
        <w:ind w:left="360"/>
        <w:rPr>
          <w:sz w:val="23"/>
          <w:szCs w:val="23"/>
        </w:rPr>
      </w:pPr>
      <w:r w:rsidRPr="007412A5">
        <w:rPr>
          <w:sz w:val="23"/>
          <w:szCs w:val="23"/>
        </w:rPr>
        <w:t>Requisite expertise in renovating existing structures</w:t>
      </w:r>
    </w:p>
    <w:p w14:paraId="125873F9" w14:textId="5D080ED6" w:rsidR="00640E29" w:rsidRPr="007412A5" w:rsidRDefault="00683D48" w:rsidP="004D1033">
      <w:pPr>
        <w:pStyle w:val="ListParagraph"/>
        <w:numPr>
          <w:ilvl w:val="0"/>
          <w:numId w:val="3"/>
        </w:numPr>
        <w:spacing w:before="1" w:after="120"/>
        <w:ind w:left="360"/>
        <w:rPr>
          <w:sz w:val="23"/>
          <w:szCs w:val="23"/>
        </w:rPr>
      </w:pPr>
      <w:r w:rsidRPr="007412A5">
        <w:rPr>
          <w:sz w:val="23"/>
          <w:szCs w:val="23"/>
        </w:rPr>
        <w:t xml:space="preserve">Exemplary reputation for on-time delivery with an </w:t>
      </w:r>
      <w:r w:rsidR="009F060C" w:rsidRPr="007412A5">
        <w:rPr>
          <w:sz w:val="23"/>
          <w:szCs w:val="23"/>
        </w:rPr>
        <w:t>aggressive timeline</w:t>
      </w:r>
    </w:p>
    <w:p w14:paraId="125873FB" w14:textId="028AF8DB" w:rsidR="00640E29" w:rsidRPr="007412A5" w:rsidRDefault="00683D48" w:rsidP="004D1033">
      <w:pPr>
        <w:pStyle w:val="ListParagraph"/>
        <w:numPr>
          <w:ilvl w:val="0"/>
          <w:numId w:val="3"/>
        </w:numPr>
        <w:spacing w:before="1" w:after="120"/>
        <w:ind w:left="360"/>
        <w:rPr>
          <w:sz w:val="23"/>
          <w:szCs w:val="23"/>
        </w:rPr>
      </w:pPr>
      <w:r w:rsidRPr="007412A5">
        <w:rPr>
          <w:sz w:val="23"/>
          <w:szCs w:val="23"/>
        </w:rPr>
        <w:t>Supervisory staff experienced with working in and around occupied facilities and tight schedules</w:t>
      </w:r>
    </w:p>
    <w:p w14:paraId="2B7F6E9F" w14:textId="16D9CD77" w:rsidR="001064E2" w:rsidRPr="007412A5" w:rsidRDefault="001064E2" w:rsidP="004D1033">
      <w:pPr>
        <w:pStyle w:val="ListParagraph"/>
        <w:numPr>
          <w:ilvl w:val="0"/>
          <w:numId w:val="3"/>
        </w:numPr>
        <w:spacing w:before="1" w:after="120"/>
        <w:ind w:left="360"/>
        <w:rPr>
          <w:sz w:val="23"/>
          <w:szCs w:val="23"/>
        </w:rPr>
      </w:pPr>
      <w:r w:rsidRPr="007412A5">
        <w:rPr>
          <w:sz w:val="23"/>
          <w:szCs w:val="23"/>
        </w:rPr>
        <w:t xml:space="preserve">Phasing logistical experience with </w:t>
      </w:r>
      <w:r w:rsidR="009F060C" w:rsidRPr="007412A5">
        <w:rPr>
          <w:sz w:val="23"/>
          <w:szCs w:val="23"/>
        </w:rPr>
        <w:t>various college</w:t>
      </w:r>
      <w:r w:rsidRPr="007412A5">
        <w:rPr>
          <w:sz w:val="23"/>
          <w:szCs w:val="23"/>
        </w:rPr>
        <w:t xml:space="preserve"> programs </w:t>
      </w:r>
      <w:r w:rsidR="00A16260" w:rsidRPr="007412A5">
        <w:rPr>
          <w:sz w:val="23"/>
          <w:szCs w:val="23"/>
        </w:rPr>
        <w:t>utilizing</w:t>
      </w:r>
      <w:r w:rsidRPr="007412A5">
        <w:rPr>
          <w:sz w:val="23"/>
          <w:szCs w:val="23"/>
        </w:rPr>
        <w:t xml:space="preserve"> space</w:t>
      </w:r>
      <w:r w:rsidR="00A16260" w:rsidRPr="007412A5">
        <w:rPr>
          <w:sz w:val="23"/>
          <w:szCs w:val="23"/>
        </w:rPr>
        <w:t xml:space="preserve"> needs</w:t>
      </w:r>
    </w:p>
    <w:p w14:paraId="125873FD" w14:textId="12D5B820" w:rsidR="00640E29" w:rsidRPr="007412A5" w:rsidRDefault="00683D48" w:rsidP="004D1033">
      <w:pPr>
        <w:pStyle w:val="ListParagraph"/>
        <w:numPr>
          <w:ilvl w:val="0"/>
          <w:numId w:val="3"/>
        </w:numPr>
        <w:spacing w:before="1" w:after="120"/>
        <w:ind w:left="360"/>
        <w:rPr>
          <w:sz w:val="23"/>
          <w:szCs w:val="23"/>
        </w:rPr>
      </w:pPr>
      <w:r w:rsidRPr="007412A5">
        <w:rPr>
          <w:sz w:val="23"/>
          <w:szCs w:val="23"/>
        </w:rPr>
        <w:t>Innovative approaches to unique opportunities and unforeseen conditions</w:t>
      </w:r>
    </w:p>
    <w:p w14:paraId="125873FF" w14:textId="2C056809" w:rsidR="00640E29" w:rsidRPr="007412A5" w:rsidRDefault="00683D48" w:rsidP="004D1033">
      <w:pPr>
        <w:pStyle w:val="ListParagraph"/>
        <w:numPr>
          <w:ilvl w:val="0"/>
          <w:numId w:val="3"/>
        </w:numPr>
        <w:spacing w:before="1" w:after="120"/>
        <w:ind w:left="360"/>
        <w:rPr>
          <w:sz w:val="23"/>
          <w:szCs w:val="23"/>
        </w:rPr>
      </w:pPr>
      <w:r w:rsidRPr="007412A5">
        <w:rPr>
          <w:sz w:val="23"/>
          <w:szCs w:val="23"/>
        </w:rPr>
        <w:t>Understanding of the importance of an integrated project team to the Project’s success</w:t>
      </w:r>
    </w:p>
    <w:p w14:paraId="12587401" w14:textId="6674F4E3" w:rsidR="00640E29" w:rsidRPr="007412A5" w:rsidRDefault="00683D48" w:rsidP="004D1033">
      <w:pPr>
        <w:pStyle w:val="ListParagraph"/>
        <w:numPr>
          <w:ilvl w:val="0"/>
          <w:numId w:val="3"/>
        </w:numPr>
        <w:spacing w:before="1" w:after="120"/>
        <w:ind w:left="360"/>
        <w:rPr>
          <w:sz w:val="23"/>
          <w:szCs w:val="23"/>
        </w:rPr>
      </w:pPr>
      <w:r w:rsidRPr="007412A5">
        <w:rPr>
          <w:sz w:val="23"/>
          <w:szCs w:val="23"/>
        </w:rPr>
        <w:t>Experience working closely with architects and engineers</w:t>
      </w:r>
    </w:p>
    <w:p w14:paraId="12587403" w14:textId="488EE894" w:rsidR="00640E29" w:rsidRPr="007412A5" w:rsidRDefault="00683D48" w:rsidP="004D1033">
      <w:pPr>
        <w:pStyle w:val="ListParagraph"/>
        <w:numPr>
          <w:ilvl w:val="0"/>
          <w:numId w:val="3"/>
        </w:numPr>
        <w:spacing w:before="1" w:after="120"/>
        <w:ind w:left="360"/>
        <w:rPr>
          <w:sz w:val="23"/>
          <w:szCs w:val="23"/>
        </w:rPr>
      </w:pPr>
      <w:r w:rsidRPr="007412A5">
        <w:rPr>
          <w:sz w:val="23"/>
          <w:szCs w:val="23"/>
        </w:rPr>
        <w:t xml:space="preserve">Ability and commitment to advise </w:t>
      </w:r>
      <w:r w:rsidR="00A16260" w:rsidRPr="007412A5">
        <w:rPr>
          <w:sz w:val="23"/>
          <w:szCs w:val="23"/>
        </w:rPr>
        <w:t>C</w:t>
      </w:r>
      <w:r w:rsidRPr="007412A5">
        <w:rPr>
          <w:sz w:val="23"/>
          <w:szCs w:val="23"/>
        </w:rPr>
        <w:t>CC on the state of the current market and engage the local subcontracting community</w:t>
      </w:r>
    </w:p>
    <w:p w14:paraId="12587404" w14:textId="77777777" w:rsidR="00640E29" w:rsidRPr="007412A5" w:rsidRDefault="00640E29">
      <w:pPr>
        <w:pStyle w:val="BodyText"/>
        <w:spacing w:before="5"/>
        <w:rPr>
          <w:sz w:val="23"/>
          <w:szCs w:val="23"/>
        </w:rPr>
      </w:pPr>
    </w:p>
    <w:p w14:paraId="12587405" w14:textId="77777777" w:rsidR="00640E29" w:rsidRPr="007412A5" w:rsidRDefault="00683D48" w:rsidP="009E07FC">
      <w:pPr>
        <w:pStyle w:val="Heading1"/>
        <w:ind w:left="0"/>
        <w:jc w:val="both"/>
        <w:rPr>
          <w:rFonts w:ascii="Arial" w:hAnsi="Arial" w:cs="Arial"/>
          <w:sz w:val="23"/>
          <w:szCs w:val="23"/>
        </w:rPr>
      </w:pPr>
      <w:r w:rsidRPr="007412A5">
        <w:rPr>
          <w:rFonts w:ascii="Arial" w:hAnsi="Arial" w:cs="Arial"/>
          <w:sz w:val="23"/>
          <w:szCs w:val="23"/>
        </w:rPr>
        <w:t>CM/GC ALTERNATIVE CONTRACTING METHOD</w:t>
      </w:r>
    </w:p>
    <w:p w14:paraId="12587406" w14:textId="77777777" w:rsidR="00640E29" w:rsidRPr="007412A5" w:rsidRDefault="00640E29" w:rsidP="00A46A27">
      <w:pPr>
        <w:pStyle w:val="BodyText"/>
        <w:spacing w:before="3"/>
        <w:rPr>
          <w:b/>
          <w:sz w:val="23"/>
          <w:szCs w:val="23"/>
        </w:rPr>
      </w:pPr>
    </w:p>
    <w:p w14:paraId="12587407" w14:textId="77777777" w:rsidR="00640E29" w:rsidRPr="007412A5" w:rsidRDefault="00683D48" w:rsidP="009F1C2B">
      <w:pPr>
        <w:pStyle w:val="BodyText"/>
        <w:spacing w:line="276" w:lineRule="auto"/>
        <w:ind w:right="361"/>
        <w:jc w:val="both"/>
        <w:rPr>
          <w:sz w:val="23"/>
          <w:szCs w:val="23"/>
        </w:rPr>
      </w:pPr>
      <w:r w:rsidRPr="007412A5">
        <w:rPr>
          <w:sz w:val="23"/>
          <w:szCs w:val="23"/>
        </w:rPr>
        <w:t>The default method of procurement under the Oregon Public Contracting Code is competitive bidding, where a project is bid after completion of design and the contract is awarded to the lowest bidder. ORS 279C.337, however, authorizes the use of the Construction Manager/General Contractor (CM/GC) alternative contracting process provided that the Board of Directors, acting as the Local Contract Review Board, approves an exemption from competitive bidding. Under the CM/GC contracting method:</w:t>
      </w:r>
    </w:p>
    <w:p w14:paraId="12587408" w14:textId="77777777" w:rsidR="00640E29" w:rsidRPr="007412A5" w:rsidRDefault="00640E29">
      <w:pPr>
        <w:pStyle w:val="BodyText"/>
        <w:spacing w:before="10"/>
        <w:rPr>
          <w:sz w:val="23"/>
          <w:szCs w:val="23"/>
        </w:rPr>
      </w:pPr>
    </w:p>
    <w:p w14:paraId="12587409" w14:textId="77777777" w:rsidR="00640E29" w:rsidRPr="007412A5" w:rsidRDefault="00683D48" w:rsidP="009F1C2B">
      <w:pPr>
        <w:pStyle w:val="ListParagraph"/>
        <w:numPr>
          <w:ilvl w:val="0"/>
          <w:numId w:val="3"/>
        </w:numPr>
        <w:spacing w:before="1"/>
        <w:ind w:left="360"/>
        <w:jc w:val="both"/>
        <w:rPr>
          <w:sz w:val="23"/>
          <w:szCs w:val="23"/>
        </w:rPr>
      </w:pPr>
      <w:r w:rsidRPr="007412A5">
        <w:rPr>
          <w:sz w:val="23"/>
          <w:szCs w:val="23"/>
        </w:rPr>
        <w:t>The contractor is solicited prior to completion of the design phase pursuant to a competitive request for proposals process where selection is based upon evaluation of factors relating to the experience and expertise of the contractor rather than low bid.</w:t>
      </w:r>
    </w:p>
    <w:p w14:paraId="1258740A" w14:textId="77777777" w:rsidR="00640E29" w:rsidRPr="007412A5" w:rsidRDefault="00640E29" w:rsidP="009F1C2B">
      <w:pPr>
        <w:pStyle w:val="ListParagraph"/>
        <w:spacing w:before="1"/>
        <w:ind w:left="360" w:firstLine="0"/>
        <w:jc w:val="both"/>
        <w:rPr>
          <w:sz w:val="23"/>
          <w:szCs w:val="23"/>
        </w:rPr>
      </w:pPr>
    </w:p>
    <w:p w14:paraId="1258740D" w14:textId="5217E1F4" w:rsidR="00640E29" w:rsidRPr="007412A5" w:rsidRDefault="00683D48" w:rsidP="009F1C2B">
      <w:pPr>
        <w:pStyle w:val="ListParagraph"/>
        <w:numPr>
          <w:ilvl w:val="0"/>
          <w:numId w:val="3"/>
        </w:numPr>
        <w:spacing w:before="1"/>
        <w:ind w:left="360"/>
        <w:jc w:val="both"/>
        <w:rPr>
          <w:sz w:val="23"/>
          <w:szCs w:val="23"/>
        </w:rPr>
      </w:pPr>
      <w:r w:rsidRPr="007412A5">
        <w:rPr>
          <w:sz w:val="23"/>
          <w:szCs w:val="23"/>
        </w:rPr>
        <w:t>The contractor works with the owner and architect to develop the final design with the goals of improved constructability and value engineering, which results in fewer change orders and the ability to expedite the construction schedule.</w:t>
      </w:r>
      <w:r w:rsidR="00DC0F97" w:rsidRPr="007412A5">
        <w:rPr>
          <w:sz w:val="23"/>
          <w:szCs w:val="23"/>
        </w:rPr>
        <w:t xml:space="preserve"> </w:t>
      </w:r>
      <w:r w:rsidRPr="007412A5">
        <w:rPr>
          <w:sz w:val="23"/>
          <w:szCs w:val="23"/>
        </w:rPr>
        <w:t>Under the standard design/bid/build method, the design is completed before the project is bid and the contractor brought on board.</w:t>
      </w:r>
    </w:p>
    <w:p w14:paraId="1258740E" w14:textId="77777777" w:rsidR="00640E29" w:rsidRPr="007412A5" w:rsidRDefault="00640E29" w:rsidP="004B76F4">
      <w:pPr>
        <w:pStyle w:val="ListParagraph"/>
        <w:spacing w:before="1"/>
        <w:ind w:left="360" w:firstLine="0"/>
        <w:rPr>
          <w:sz w:val="23"/>
          <w:szCs w:val="23"/>
        </w:rPr>
      </w:pPr>
    </w:p>
    <w:p w14:paraId="1258740F" w14:textId="77777777" w:rsidR="00640E29" w:rsidRPr="007412A5" w:rsidRDefault="00683D48" w:rsidP="009F1C2B">
      <w:pPr>
        <w:pStyle w:val="ListParagraph"/>
        <w:numPr>
          <w:ilvl w:val="0"/>
          <w:numId w:val="3"/>
        </w:numPr>
        <w:spacing w:before="1"/>
        <w:ind w:left="360"/>
        <w:jc w:val="both"/>
        <w:rPr>
          <w:sz w:val="23"/>
          <w:szCs w:val="23"/>
        </w:rPr>
      </w:pPr>
      <w:r w:rsidRPr="007412A5">
        <w:rPr>
          <w:sz w:val="23"/>
          <w:szCs w:val="23"/>
        </w:rPr>
        <w:t>At the end of the design phase, the owner and contractor negotiate and agree on a guaranteed maximum price (“GMP”) and the construction schedule for the construction phase of the project.</w:t>
      </w:r>
    </w:p>
    <w:p w14:paraId="12587410" w14:textId="77777777" w:rsidR="00640E29" w:rsidRPr="007412A5" w:rsidRDefault="00640E29" w:rsidP="004B76F4">
      <w:pPr>
        <w:pStyle w:val="ListParagraph"/>
        <w:spacing w:before="1"/>
        <w:ind w:left="360" w:firstLine="0"/>
        <w:rPr>
          <w:sz w:val="23"/>
          <w:szCs w:val="23"/>
        </w:rPr>
      </w:pPr>
    </w:p>
    <w:p w14:paraId="12587411" w14:textId="09031AC3" w:rsidR="00640E29" w:rsidRPr="007412A5" w:rsidRDefault="00683D48" w:rsidP="009F1C2B">
      <w:pPr>
        <w:pStyle w:val="ListParagraph"/>
        <w:numPr>
          <w:ilvl w:val="0"/>
          <w:numId w:val="3"/>
        </w:numPr>
        <w:spacing w:before="1"/>
        <w:ind w:left="360"/>
        <w:jc w:val="both"/>
        <w:rPr>
          <w:sz w:val="23"/>
          <w:szCs w:val="23"/>
        </w:rPr>
      </w:pPr>
      <w:r w:rsidRPr="007412A5">
        <w:rPr>
          <w:sz w:val="23"/>
          <w:szCs w:val="23"/>
        </w:rPr>
        <w:t>Generally, execution of the GMP Amendment starts the construction phase of the project. Early work, such as site demolition and preparation</w:t>
      </w:r>
      <w:r w:rsidR="001C4418" w:rsidRPr="007412A5">
        <w:rPr>
          <w:sz w:val="23"/>
          <w:szCs w:val="23"/>
        </w:rPr>
        <w:t xml:space="preserve"> and early procurement of long lead items </w:t>
      </w:r>
      <w:r w:rsidRPr="007412A5">
        <w:rPr>
          <w:sz w:val="23"/>
          <w:szCs w:val="23"/>
        </w:rPr>
        <w:t xml:space="preserve">can occur prior to completion of the design phase under an Early Work Amendment, which also helps to expedite the construction schedule as compared to the standard design/bid/build </w:t>
      </w:r>
      <w:r w:rsidRPr="007412A5">
        <w:rPr>
          <w:sz w:val="23"/>
          <w:szCs w:val="23"/>
        </w:rPr>
        <w:lastRenderedPageBreak/>
        <w:t>method.</w:t>
      </w:r>
    </w:p>
    <w:p w14:paraId="12587412" w14:textId="77777777" w:rsidR="00640E29" w:rsidRPr="007412A5" w:rsidRDefault="00640E29" w:rsidP="004B76F4">
      <w:pPr>
        <w:pStyle w:val="ListParagraph"/>
        <w:spacing w:before="1"/>
        <w:ind w:left="360" w:firstLine="0"/>
        <w:rPr>
          <w:sz w:val="23"/>
          <w:szCs w:val="23"/>
        </w:rPr>
      </w:pPr>
    </w:p>
    <w:p w14:paraId="12587413" w14:textId="1318B8CA" w:rsidR="00640E29" w:rsidRPr="007412A5" w:rsidRDefault="00683D48" w:rsidP="009F1C2B">
      <w:pPr>
        <w:pStyle w:val="ListParagraph"/>
        <w:numPr>
          <w:ilvl w:val="0"/>
          <w:numId w:val="3"/>
        </w:numPr>
        <w:spacing w:before="1"/>
        <w:ind w:left="360"/>
        <w:jc w:val="both"/>
        <w:rPr>
          <w:sz w:val="23"/>
          <w:szCs w:val="23"/>
        </w:rPr>
      </w:pPr>
      <w:r w:rsidRPr="007412A5">
        <w:rPr>
          <w:sz w:val="23"/>
          <w:szCs w:val="23"/>
        </w:rPr>
        <w:t>Selection of subcontractors by the CM/GC must be competitive</w:t>
      </w:r>
      <w:r w:rsidR="001C4418" w:rsidRPr="007412A5">
        <w:rPr>
          <w:sz w:val="23"/>
          <w:szCs w:val="23"/>
        </w:rPr>
        <w:t xml:space="preserve"> and involve the college in final decision making</w:t>
      </w:r>
    </w:p>
    <w:p w14:paraId="12587414" w14:textId="77777777" w:rsidR="00640E29" w:rsidRPr="007412A5" w:rsidRDefault="00640E29" w:rsidP="009F1C2B">
      <w:pPr>
        <w:pStyle w:val="ListParagraph"/>
        <w:spacing w:before="1"/>
        <w:ind w:left="360" w:firstLine="0"/>
        <w:jc w:val="both"/>
        <w:rPr>
          <w:sz w:val="23"/>
          <w:szCs w:val="23"/>
        </w:rPr>
      </w:pPr>
    </w:p>
    <w:p w14:paraId="12587415" w14:textId="77777777" w:rsidR="00640E29" w:rsidRPr="007412A5" w:rsidRDefault="00683D48" w:rsidP="009F1C2B">
      <w:pPr>
        <w:pStyle w:val="BodyText"/>
        <w:spacing w:line="276" w:lineRule="auto"/>
        <w:ind w:right="509"/>
        <w:jc w:val="both"/>
        <w:rPr>
          <w:sz w:val="23"/>
          <w:szCs w:val="23"/>
        </w:rPr>
      </w:pPr>
      <w:r w:rsidRPr="007412A5">
        <w:rPr>
          <w:sz w:val="23"/>
          <w:szCs w:val="23"/>
        </w:rPr>
        <w:t>CM/GC is the commonly used alternative contracting method by local governments for complex projects such as major expansions, renovations, and remodels of existing facilities such as the Project.</w:t>
      </w:r>
    </w:p>
    <w:p w14:paraId="12587416" w14:textId="77777777" w:rsidR="00640E29" w:rsidRPr="007412A5" w:rsidRDefault="00640E29" w:rsidP="009F1C2B">
      <w:pPr>
        <w:pStyle w:val="BodyText"/>
        <w:spacing w:before="10"/>
        <w:jc w:val="both"/>
        <w:rPr>
          <w:sz w:val="23"/>
          <w:szCs w:val="23"/>
        </w:rPr>
      </w:pPr>
    </w:p>
    <w:p w14:paraId="12587417" w14:textId="14F01B7F" w:rsidR="00640E29" w:rsidRPr="007412A5" w:rsidRDefault="00683D48" w:rsidP="009F1C2B">
      <w:pPr>
        <w:pStyle w:val="Heading1"/>
        <w:ind w:left="0"/>
        <w:jc w:val="both"/>
        <w:rPr>
          <w:rFonts w:ascii="Arial" w:hAnsi="Arial" w:cs="Arial"/>
          <w:sz w:val="23"/>
          <w:szCs w:val="23"/>
        </w:rPr>
      </w:pPr>
      <w:r w:rsidRPr="007412A5">
        <w:rPr>
          <w:rFonts w:ascii="Arial" w:hAnsi="Arial" w:cs="Arial"/>
          <w:sz w:val="23"/>
          <w:szCs w:val="23"/>
        </w:rPr>
        <w:t>Requested Action</w:t>
      </w:r>
    </w:p>
    <w:p w14:paraId="12587418" w14:textId="77777777" w:rsidR="00640E29" w:rsidRPr="007412A5" w:rsidRDefault="00640E29" w:rsidP="009F1C2B">
      <w:pPr>
        <w:pStyle w:val="BodyText"/>
        <w:spacing w:before="3"/>
        <w:jc w:val="both"/>
        <w:rPr>
          <w:b/>
          <w:sz w:val="23"/>
          <w:szCs w:val="23"/>
        </w:rPr>
      </w:pPr>
    </w:p>
    <w:p w14:paraId="12587419" w14:textId="77777777" w:rsidR="00640E29" w:rsidRPr="007412A5" w:rsidRDefault="00683D48" w:rsidP="009F1C2B">
      <w:pPr>
        <w:pStyle w:val="BodyText"/>
        <w:spacing w:before="1" w:line="276" w:lineRule="auto"/>
        <w:ind w:right="482"/>
        <w:jc w:val="both"/>
        <w:rPr>
          <w:sz w:val="23"/>
          <w:szCs w:val="23"/>
        </w:rPr>
      </w:pPr>
      <w:r w:rsidRPr="007412A5">
        <w:rPr>
          <w:sz w:val="23"/>
          <w:szCs w:val="23"/>
        </w:rPr>
        <w:t>Grant a specific exemption from the competitive bid process for a general contractor to allow the use of the Construction Manager/General Contractor method for the</w:t>
      </w:r>
    </w:p>
    <w:p w14:paraId="1258741A" w14:textId="2C3B8662" w:rsidR="00640E29" w:rsidRPr="007412A5" w:rsidRDefault="00567308" w:rsidP="009F1C2B">
      <w:pPr>
        <w:pStyle w:val="BodyText"/>
        <w:spacing w:line="276" w:lineRule="auto"/>
        <w:ind w:right="508"/>
        <w:jc w:val="both"/>
        <w:rPr>
          <w:sz w:val="23"/>
          <w:szCs w:val="23"/>
        </w:rPr>
      </w:pPr>
      <w:r w:rsidRPr="007412A5">
        <w:rPr>
          <w:sz w:val="23"/>
          <w:szCs w:val="23"/>
        </w:rPr>
        <w:t xml:space="preserve">Woodburn </w:t>
      </w:r>
      <w:r w:rsidR="007B50CD" w:rsidRPr="007412A5">
        <w:rPr>
          <w:sz w:val="23"/>
          <w:szCs w:val="23"/>
        </w:rPr>
        <w:t xml:space="preserve">Center </w:t>
      </w:r>
      <w:r w:rsidRPr="007412A5">
        <w:rPr>
          <w:sz w:val="23"/>
          <w:szCs w:val="23"/>
        </w:rPr>
        <w:t>HVAC Upgrades</w:t>
      </w:r>
      <w:r w:rsidR="00683D48" w:rsidRPr="007412A5">
        <w:rPr>
          <w:sz w:val="23"/>
          <w:szCs w:val="23"/>
        </w:rPr>
        <w:t xml:space="preserve"> Project. The request is based upon the draft findings in Exhibit A, which addresses the statutory requirements for an exemption from competitive bidding.</w:t>
      </w:r>
    </w:p>
    <w:p w14:paraId="1258741B" w14:textId="77777777" w:rsidR="00640E29" w:rsidRPr="00B12560" w:rsidRDefault="00640E29" w:rsidP="0004455A">
      <w:pPr>
        <w:spacing w:line="276" w:lineRule="auto"/>
        <w:rPr>
          <w:sz w:val="24"/>
        </w:rPr>
        <w:sectPr w:rsidR="00640E29" w:rsidRPr="00B12560">
          <w:pgSz w:w="12240" w:h="15840"/>
          <w:pgMar w:top="1360" w:right="1120" w:bottom="1100" w:left="1320" w:header="0" w:footer="908" w:gutter="0"/>
          <w:cols w:space="720"/>
        </w:sectPr>
      </w:pPr>
    </w:p>
    <w:p w14:paraId="1258741C" w14:textId="77777777" w:rsidR="00640E29" w:rsidRPr="00650E6A" w:rsidRDefault="00683D48">
      <w:pPr>
        <w:spacing w:before="20"/>
        <w:ind w:left="4116"/>
        <w:rPr>
          <w:b/>
          <w:sz w:val="23"/>
          <w:szCs w:val="23"/>
        </w:rPr>
      </w:pPr>
      <w:r w:rsidRPr="00650E6A">
        <w:rPr>
          <w:b/>
          <w:sz w:val="23"/>
          <w:szCs w:val="23"/>
        </w:rPr>
        <w:lastRenderedPageBreak/>
        <w:t>Exhibit</w:t>
      </w:r>
      <w:r w:rsidRPr="00650E6A">
        <w:rPr>
          <w:b/>
          <w:spacing w:val="-2"/>
          <w:sz w:val="23"/>
          <w:szCs w:val="23"/>
        </w:rPr>
        <w:t xml:space="preserve"> </w:t>
      </w:r>
      <w:r w:rsidRPr="00650E6A">
        <w:rPr>
          <w:b/>
          <w:sz w:val="23"/>
          <w:szCs w:val="23"/>
        </w:rPr>
        <w:t>A</w:t>
      </w:r>
    </w:p>
    <w:p w14:paraId="1258741D" w14:textId="77777777" w:rsidR="00640E29" w:rsidRPr="00650E6A" w:rsidRDefault="00640E29">
      <w:pPr>
        <w:pStyle w:val="BodyText"/>
        <w:spacing w:before="3"/>
        <w:rPr>
          <w:b/>
          <w:sz w:val="23"/>
          <w:szCs w:val="23"/>
        </w:rPr>
      </w:pPr>
    </w:p>
    <w:p w14:paraId="1258741E" w14:textId="77777777" w:rsidR="00640E29" w:rsidRPr="00650E6A" w:rsidRDefault="00683D48" w:rsidP="009F1C2B">
      <w:pPr>
        <w:spacing w:before="1"/>
        <w:jc w:val="both"/>
        <w:rPr>
          <w:i/>
          <w:sz w:val="23"/>
          <w:szCs w:val="23"/>
        </w:rPr>
      </w:pPr>
      <w:r w:rsidRPr="00650E6A">
        <w:rPr>
          <w:i/>
          <w:color w:val="2F5496"/>
          <w:sz w:val="23"/>
          <w:szCs w:val="23"/>
        </w:rPr>
        <w:t>ORS 279C.335 Competitive bidding</w:t>
      </w:r>
      <w:r w:rsidRPr="00650E6A">
        <w:rPr>
          <w:i/>
          <w:color w:val="2F5496"/>
          <w:spacing w:val="-32"/>
          <w:sz w:val="23"/>
          <w:szCs w:val="23"/>
        </w:rPr>
        <w:t xml:space="preserve"> </w:t>
      </w:r>
      <w:r w:rsidRPr="00650E6A">
        <w:rPr>
          <w:i/>
          <w:color w:val="2F5496"/>
          <w:sz w:val="23"/>
          <w:szCs w:val="23"/>
        </w:rPr>
        <w:t>requirement:</w:t>
      </w:r>
    </w:p>
    <w:p w14:paraId="1258741F" w14:textId="77777777" w:rsidR="00640E29" w:rsidRPr="00650E6A" w:rsidRDefault="00683D48" w:rsidP="009F1C2B">
      <w:pPr>
        <w:pStyle w:val="ListParagraph"/>
        <w:numPr>
          <w:ilvl w:val="0"/>
          <w:numId w:val="2"/>
        </w:numPr>
        <w:tabs>
          <w:tab w:val="left" w:pos="415"/>
        </w:tabs>
        <w:ind w:left="0" w:right="473" w:firstLine="0"/>
        <w:jc w:val="both"/>
        <w:rPr>
          <w:i/>
          <w:sz w:val="23"/>
          <w:szCs w:val="23"/>
        </w:rPr>
      </w:pPr>
      <w:r w:rsidRPr="00650E6A">
        <w:rPr>
          <w:i/>
          <w:color w:val="2F5496"/>
          <w:sz w:val="23"/>
          <w:szCs w:val="23"/>
        </w:rPr>
        <w:t>Subject to subsection (4)(b) and (c) of this section, the Director of the Oregon Department of Administrative Services, a local contract review board or, for contracts described in ORS 279A.050 (Procurement authority) (3)(b), the Director of Transportation may exempt a public improvement contract or a class of public improvement contracts from the competitive bidding requirement of subsection (1) of this section after the Director of the Oregon Department of Administrative Services, the Director of Transportation or the local contract review board approves the following findings that the contracting agency submits or, if a state agency is not the contracting agency, that the state agency that is seeking the exemption</w:t>
      </w:r>
      <w:r w:rsidRPr="00650E6A">
        <w:rPr>
          <w:i/>
          <w:color w:val="2F5496"/>
          <w:spacing w:val="-9"/>
          <w:sz w:val="23"/>
          <w:szCs w:val="23"/>
        </w:rPr>
        <w:t xml:space="preserve"> </w:t>
      </w:r>
      <w:r w:rsidRPr="00650E6A">
        <w:rPr>
          <w:i/>
          <w:color w:val="2F5496"/>
          <w:sz w:val="23"/>
          <w:szCs w:val="23"/>
        </w:rPr>
        <w:t>submits:</w:t>
      </w:r>
    </w:p>
    <w:p w14:paraId="12587420" w14:textId="77777777" w:rsidR="00640E29" w:rsidRPr="00650E6A" w:rsidRDefault="00640E29" w:rsidP="009F1C2B">
      <w:pPr>
        <w:pStyle w:val="BodyText"/>
        <w:spacing w:before="11"/>
        <w:jc w:val="both"/>
        <w:rPr>
          <w:i/>
          <w:sz w:val="23"/>
          <w:szCs w:val="23"/>
        </w:rPr>
      </w:pPr>
    </w:p>
    <w:p w14:paraId="12587421" w14:textId="77777777" w:rsidR="00640E29" w:rsidRPr="00650E6A" w:rsidRDefault="00683D48" w:rsidP="009F1C2B">
      <w:pPr>
        <w:pStyle w:val="ListParagraph"/>
        <w:numPr>
          <w:ilvl w:val="1"/>
          <w:numId w:val="2"/>
        </w:numPr>
        <w:tabs>
          <w:tab w:val="left" w:pos="415"/>
        </w:tabs>
        <w:ind w:left="0" w:right="687" w:firstLine="0"/>
        <w:jc w:val="both"/>
        <w:rPr>
          <w:i/>
          <w:sz w:val="23"/>
          <w:szCs w:val="23"/>
        </w:rPr>
      </w:pPr>
      <w:r w:rsidRPr="00650E6A">
        <w:rPr>
          <w:i/>
          <w:color w:val="2F5496"/>
          <w:sz w:val="23"/>
          <w:szCs w:val="23"/>
        </w:rPr>
        <w:t>The exemption is unlikely to encourage favoritism in awarding public</w:t>
      </w:r>
      <w:r w:rsidRPr="00650E6A">
        <w:rPr>
          <w:i/>
          <w:color w:val="2F5496"/>
          <w:spacing w:val="-40"/>
          <w:sz w:val="23"/>
          <w:szCs w:val="23"/>
        </w:rPr>
        <w:t xml:space="preserve"> </w:t>
      </w:r>
      <w:r w:rsidRPr="00650E6A">
        <w:rPr>
          <w:i/>
          <w:color w:val="2F5496"/>
          <w:sz w:val="23"/>
          <w:szCs w:val="23"/>
        </w:rPr>
        <w:t>improvement contracts or substantially diminish competition for public improvement</w:t>
      </w:r>
      <w:r w:rsidRPr="00650E6A">
        <w:rPr>
          <w:i/>
          <w:color w:val="2F5496"/>
          <w:spacing w:val="-16"/>
          <w:sz w:val="23"/>
          <w:szCs w:val="23"/>
        </w:rPr>
        <w:t xml:space="preserve"> </w:t>
      </w:r>
      <w:r w:rsidRPr="00650E6A">
        <w:rPr>
          <w:i/>
          <w:color w:val="2F5496"/>
          <w:sz w:val="23"/>
          <w:szCs w:val="23"/>
        </w:rPr>
        <w:t>contracts.</w:t>
      </w:r>
    </w:p>
    <w:p w14:paraId="12587422" w14:textId="77777777" w:rsidR="00640E29" w:rsidRPr="00650E6A" w:rsidRDefault="00640E29" w:rsidP="009F1C2B">
      <w:pPr>
        <w:pStyle w:val="BodyText"/>
        <w:jc w:val="both"/>
        <w:rPr>
          <w:i/>
          <w:sz w:val="23"/>
          <w:szCs w:val="23"/>
        </w:rPr>
      </w:pPr>
    </w:p>
    <w:p w14:paraId="12587423" w14:textId="14345D81" w:rsidR="00640E29" w:rsidRPr="00650E6A" w:rsidRDefault="00683D48" w:rsidP="009F1C2B">
      <w:pPr>
        <w:pStyle w:val="BodyText"/>
        <w:ind w:right="340"/>
        <w:jc w:val="both"/>
        <w:rPr>
          <w:sz w:val="23"/>
          <w:szCs w:val="23"/>
        </w:rPr>
      </w:pPr>
      <w:r w:rsidRPr="00650E6A">
        <w:rPr>
          <w:sz w:val="23"/>
          <w:szCs w:val="23"/>
        </w:rPr>
        <w:t xml:space="preserve">The requested exemption will not encourage favoritism or substantially diminish competition. The College will utilize a competitive RFP process to select the CM/GC firm. That procurement is formally advertised with public notice and disclosure of the planned Alternative Contracting Method. Full competition will be </w:t>
      </w:r>
      <w:r w:rsidR="003F1DE7" w:rsidRPr="00650E6A">
        <w:rPr>
          <w:sz w:val="23"/>
          <w:szCs w:val="23"/>
        </w:rPr>
        <w:t>encouraged,</w:t>
      </w:r>
      <w:r w:rsidRPr="00650E6A">
        <w:rPr>
          <w:sz w:val="23"/>
          <w:szCs w:val="23"/>
        </w:rPr>
        <w:t xml:space="preserve"> and all qualified contractors will be invited to submit a proposal. The award will be based upon an objective review and scoring of proposals by a qualified College review committee based identified selection criteria set forth in the RFP. Once selected, the CM/GC will select subcontractors via competitive bid process in accordance with ORS 279</w:t>
      </w:r>
      <w:r w:rsidR="00146612">
        <w:rPr>
          <w:sz w:val="23"/>
          <w:szCs w:val="23"/>
        </w:rPr>
        <w:t>C</w:t>
      </w:r>
      <w:r w:rsidRPr="00650E6A">
        <w:rPr>
          <w:sz w:val="23"/>
          <w:szCs w:val="23"/>
        </w:rPr>
        <w:t>.337. The process will therefore provide for vigorous competition and provide the opportunity for all interested large and small contractors to participate in the</w:t>
      </w:r>
      <w:r w:rsidRPr="00650E6A">
        <w:rPr>
          <w:spacing w:val="-11"/>
          <w:sz w:val="23"/>
          <w:szCs w:val="23"/>
        </w:rPr>
        <w:t xml:space="preserve"> </w:t>
      </w:r>
      <w:r w:rsidRPr="00650E6A">
        <w:rPr>
          <w:sz w:val="23"/>
          <w:szCs w:val="23"/>
        </w:rPr>
        <w:t>project.</w:t>
      </w:r>
    </w:p>
    <w:p w14:paraId="12587424" w14:textId="77777777" w:rsidR="00640E29" w:rsidRPr="00650E6A" w:rsidRDefault="00640E29" w:rsidP="009F1C2B">
      <w:pPr>
        <w:pStyle w:val="BodyText"/>
        <w:jc w:val="both"/>
        <w:rPr>
          <w:sz w:val="23"/>
          <w:szCs w:val="23"/>
        </w:rPr>
      </w:pPr>
    </w:p>
    <w:p w14:paraId="12587425" w14:textId="3CA56353" w:rsidR="00640E29" w:rsidRPr="00650E6A" w:rsidRDefault="00683D48" w:rsidP="009F1C2B">
      <w:pPr>
        <w:ind w:right="348"/>
        <w:jc w:val="both"/>
        <w:rPr>
          <w:i/>
          <w:sz w:val="23"/>
          <w:szCs w:val="23"/>
        </w:rPr>
      </w:pPr>
      <w:r w:rsidRPr="00650E6A">
        <w:rPr>
          <w:i/>
          <w:color w:val="2F5496"/>
          <w:sz w:val="23"/>
          <w:szCs w:val="23"/>
        </w:rPr>
        <w:t>(b)</w:t>
      </w:r>
      <w:r w:rsidR="00596B07" w:rsidRPr="00650E6A">
        <w:rPr>
          <w:i/>
          <w:color w:val="2F5496"/>
          <w:sz w:val="23"/>
          <w:szCs w:val="23"/>
        </w:rPr>
        <w:t xml:space="preserve"> </w:t>
      </w:r>
      <w:r w:rsidRPr="00650E6A">
        <w:rPr>
          <w:i/>
          <w:color w:val="2F5496"/>
          <w:sz w:val="23"/>
          <w:szCs w:val="23"/>
        </w:rPr>
        <w:t xml:space="preserve">Awarding a public improvement contract under the exemption will likely result in substantial cost savings and other substantial benefits to the contracting agency or the state agency that seeks the exemption or, if the contract is for a public improvement described in </w:t>
      </w:r>
      <w:hyperlink r:id="rId12">
        <w:r w:rsidR="00640E29" w:rsidRPr="00650E6A">
          <w:rPr>
            <w:i/>
            <w:color w:val="2F5496"/>
            <w:sz w:val="23"/>
            <w:szCs w:val="23"/>
            <w:u w:val="single" w:color="2F5496"/>
          </w:rPr>
          <w:t>ORS 279A.050 (Procurement authority)</w:t>
        </w:r>
        <w:r w:rsidR="00640E29" w:rsidRPr="00650E6A">
          <w:rPr>
            <w:i/>
            <w:color w:val="2F5496"/>
            <w:sz w:val="23"/>
            <w:szCs w:val="23"/>
          </w:rPr>
          <w:t xml:space="preserve"> </w:t>
        </w:r>
      </w:hyperlink>
      <w:r w:rsidRPr="00650E6A">
        <w:rPr>
          <w:i/>
          <w:color w:val="2F5496"/>
          <w:sz w:val="23"/>
          <w:szCs w:val="23"/>
        </w:rPr>
        <w:t xml:space="preserve">(3)(b), to the contracting agency or the public. In approving a finding under this paragraph, the Director of the Oregon Department of Administrative Services, the Director of Transportation or the local contract review board shall consider the type, cost and amount of the contract and, to the extent applicable to the </w:t>
      </w:r>
      <w:proofErr w:type="gramStart"/>
      <w:r w:rsidRPr="00650E6A">
        <w:rPr>
          <w:i/>
          <w:color w:val="2F5496"/>
          <w:sz w:val="23"/>
          <w:szCs w:val="23"/>
        </w:rPr>
        <w:t>particular public</w:t>
      </w:r>
      <w:proofErr w:type="gramEnd"/>
      <w:r w:rsidRPr="00650E6A">
        <w:rPr>
          <w:i/>
          <w:color w:val="2F5496"/>
          <w:sz w:val="23"/>
          <w:szCs w:val="23"/>
        </w:rPr>
        <w:t xml:space="preserve"> improvement contract or class of public improvement contracts, the following:</w:t>
      </w:r>
    </w:p>
    <w:p w14:paraId="12587426" w14:textId="77777777" w:rsidR="00640E29" w:rsidRPr="00650E6A" w:rsidRDefault="00640E29" w:rsidP="009F1C2B">
      <w:pPr>
        <w:pStyle w:val="BodyText"/>
        <w:jc w:val="both"/>
        <w:rPr>
          <w:i/>
          <w:sz w:val="23"/>
          <w:szCs w:val="23"/>
        </w:rPr>
      </w:pPr>
    </w:p>
    <w:p w14:paraId="12587427" w14:textId="77777777" w:rsidR="00640E29" w:rsidRPr="00650E6A" w:rsidRDefault="00683D48" w:rsidP="009F1C2B">
      <w:pPr>
        <w:pStyle w:val="ListParagraph"/>
        <w:numPr>
          <w:ilvl w:val="2"/>
          <w:numId w:val="2"/>
        </w:numPr>
        <w:tabs>
          <w:tab w:val="left" w:pos="360"/>
        </w:tabs>
        <w:ind w:left="0" w:firstLine="0"/>
        <w:jc w:val="both"/>
        <w:rPr>
          <w:i/>
          <w:sz w:val="23"/>
          <w:szCs w:val="23"/>
        </w:rPr>
      </w:pPr>
      <w:r w:rsidRPr="00650E6A">
        <w:rPr>
          <w:i/>
          <w:color w:val="2F5496"/>
          <w:sz w:val="23"/>
          <w:szCs w:val="23"/>
        </w:rPr>
        <w:t xml:space="preserve">How many </w:t>
      </w:r>
      <w:proofErr w:type="gramStart"/>
      <w:r w:rsidRPr="00650E6A">
        <w:rPr>
          <w:i/>
          <w:color w:val="2F5496"/>
          <w:sz w:val="23"/>
          <w:szCs w:val="23"/>
        </w:rPr>
        <w:t>persons</w:t>
      </w:r>
      <w:proofErr w:type="gramEnd"/>
      <w:r w:rsidRPr="00650E6A">
        <w:rPr>
          <w:i/>
          <w:color w:val="2F5496"/>
          <w:sz w:val="23"/>
          <w:szCs w:val="23"/>
        </w:rPr>
        <w:t xml:space="preserve"> are available to</w:t>
      </w:r>
      <w:r w:rsidRPr="00650E6A">
        <w:rPr>
          <w:i/>
          <w:color w:val="2F5496"/>
          <w:spacing w:val="-5"/>
          <w:sz w:val="23"/>
          <w:szCs w:val="23"/>
        </w:rPr>
        <w:t xml:space="preserve"> </w:t>
      </w:r>
      <w:proofErr w:type="gramStart"/>
      <w:r w:rsidRPr="00650E6A">
        <w:rPr>
          <w:i/>
          <w:color w:val="2F5496"/>
          <w:sz w:val="23"/>
          <w:szCs w:val="23"/>
        </w:rPr>
        <w:t>bid;</w:t>
      </w:r>
      <w:proofErr w:type="gramEnd"/>
    </w:p>
    <w:p w14:paraId="12587428" w14:textId="77777777" w:rsidR="00640E29" w:rsidRPr="00650E6A" w:rsidRDefault="00640E29" w:rsidP="009F1C2B">
      <w:pPr>
        <w:pStyle w:val="BodyText"/>
        <w:spacing w:before="10"/>
        <w:ind w:left="360"/>
        <w:jc w:val="both"/>
        <w:rPr>
          <w:i/>
          <w:sz w:val="23"/>
          <w:szCs w:val="23"/>
        </w:rPr>
      </w:pPr>
    </w:p>
    <w:p w14:paraId="12587429" w14:textId="1B25488E" w:rsidR="00640E29" w:rsidRPr="00650E6A" w:rsidRDefault="00683D48" w:rsidP="009F1C2B">
      <w:pPr>
        <w:pStyle w:val="BodyText"/>
        <w:spacing w:line="276" w:lineRule="auto"/>
        <w:ind w:left="360" w:right="389"/>
        <w:jc w:val="both"/>
        <w:rPr>
          <w:sz w:val="23"/>
          <w:szCs w:val="23"/>
        </w:rPr>
      </w:pPr>
      <w:r w:rsidRPr="00650E6A">
        <w:rPr>
          <w:sz w:val="23"/>
          <w:szCs w:val="23"/>
        </w:rPr>
        <w:t xml:space="preserve">Facilities staff regularly receive </w:t>
      </w:r>
      <w:r w:rsidR="00596B07" w:rsidRPr="00650E6A">
        <w:rPr>
          <w:sz w:val="23"/>
          <w:szCs w:val="23"/>
        </w:rPr>
        <w:t>inquiries</w:t>
      </w:r>
      <w:r w:rsidRPr="00650E6A">
        <w:rPr>
          <w:sz w:val="23"/>
          <w:szCs w:val="23"/>
        </w:rPr>
        <w:t xml:space="preserve"> into working at </w:t>
      </w:r>
      <w:r w:rsidR="00F5791E" w:rsidRPr="00650E6A">
        <w:rPr>
          <w:sz w:val="23"/>
          <w:szCs w:val="23"/>
        </w:rPr>
        <w:t>C</w:t>
      </w:r>
      <w:r w:rsidRPr="00650E6A">
        <w:rPr>
          <w:sz w:val="23"/>
          <w:szCs w:val="23"/>
        </w:rPr>
        <w:t xml:space="preserve">CC from qualified construction manager/general contractor firms of varied sizes. </w:t>
      </w:r>
      <w:r w:rsidR="00D17F4B" w:rsidRPr="00650E6A">
        <w:rPr>
          <w:sz w:val="23"/>
          <w:szCs w:val="23"/>
        </w:rPr>
        <w:t xml:space="preserve">There have been </w:t>
      </w:r>
      <w:r w:rsidR="00B44B55">
        <w:rPr>
          <w:sz w:val="23"/>
          <w:szCs w:val="23"/>
        </w:rPr>
        <w:t>many</w:t>
      </w:r>
      <w:r w:rsidR="00D17F4B" w:rsidRPr="00650E6A">
        <w:rPr>
          <w:sz w:val="23"/>
          <w:szCs w:val="23"/>
        </w:rPr>
        <w:t xml:space="preserve"> interested CM/GC firms on this project who have spoken to project team members over this last year</w:t>
      </w:r>
      <w:r w:rsidR="00684E58" w:rsidRPr="00650E6A">
        <w:rPr>
          <w:sz w:val="23"/>
          <w:szCs w:val="23"/>
        </w:rPr>
        <w:t xml:space="preserve"> and many of those are anticipated to respond to the RFP solicitation.</w:t>
      </w:r>
    </w:p>
    <w:p w14:paraId="1258742A" w14:textId="77777777" w:rsidR="00640E29" w:rsidRPr="00650E6A" w:rsidRDefault="00640E29" w:rsidP="009F1C2B">
      <w:pPr>
        <w:spacing w:line="276" w:lineRule="auto"/>
        <w:ind w:left="360"/>
        <w:jc w:val="both"/>
        <w:rPr>
          <w:sz w:val="23"/>
          <w:szCs w:val="23"/>
        </w:rPr>
        <w:sectPr w:rsidR="00640E29" w:rsidRPr="00650E6A">
          <w:footerReference w:type="default" r:id="rId13"/>
          <w:pgSz w:w="12240" w:h="15840"/>
          <w:pgMar w:top="1420" w:right="1120" w:bottom="1100" w:left="1320" w:header="0" w:footer="908" w:gutter="0"/>
          <w:pgNumType w:start="1"/>
          <w:cols w:space="720"/>
        </w:sectPr>
      </w:pPr>
    </w:p>
    <w:p w14:paraId="1258742B" w14:textId="77777777" w:rsidR="00640E29" w:rsidRPr="00921221" w:rsidRDefault="00683D48" w:rsidP="009F1C2B">
      <w:pPr>
        <w:pStyle w:val="ListParagraph"/>
        <w:numPr>
          <w:ilvl w:val="2"/>
          <w:numId w:val="2"/>
        </w:numPr>
        <w:tabs>
          <w:tab w:val="left" w:pos="360"/>
        </w:tabs>
        <w:ind w:left="360" w:hanging="360"/>
        <w:jc w:val="both"/>
        <w:rPr>
          <w:i/>
          <w:color w:val="2F5496"/>
          <w:sz w:val="23"/>
          <w:szCs w:val="23"/>
        </w:rPr>
      </w:pPr>
      <w:r w:rsidRPr="00650E6A">
        <w:rPr>
          <w:i/>
          <w:color w:val="2F5496"/>
          <w:sz w:val="23"/>
          <w:szCs w:val="23"/>
        </w:rPr>
        <w:lastRenderedPageBreak/>
        <w:t>The construction budget and the projected operating costs for the completed public</w:t>
      </w:r>
      <w:r w:rsidRPr="00921221">
        <w:rPr>
          <w:i/>
          <w:color w:val="2F5496"/>
          <w:sz w:val="23"/>
          <w:szCs w:val="23"/>
        </w:rPr>
        <w:t xml:space="preserve"> </w:t>
      </w:r>
      <w:proofErr w:type="gramStart"/>
      <w:r w:rsidRPr="00650E6A">
        <w:rPr>
          <w:i/>
          <w:color w:val="2F5496"/>
          <w:sz w:val="23"/>
          <w:szCs w:val="23"/>
        </w:rPr>
        <w:t>improvement;</w:t>
      </w:r>
      <w:proofErr w:type="gramEnd"/>
    </w:p>
    <w:p w14:paraId="1258742C" w14:textId="77777777" w:rsidR="00640E29" w:rsidRPr="00D003FF" w:rsidRDefault="00640E29" w:rsidP="009F1C2B">
      <w:pPr>
        <w:pStyle w:val="BodyText"/>
        <w:spacing w:before="10"/>
        <w:jc w:val="both"/>
        <w:rPr>
          <w:iCs/>
          <w:sz w:val="23"/>
          <w:szCs w:val="23"/>
        </w:rPr>
      </w:pPr>
    </w:p>
    <w:p w14:paraId="401D7F06" w14:textId="455C0EFA" w:rsidR="00D003FF" w:rsidRPr="00D003FF" w:rsidRDefault="00683D48" w:rsidP="009F1C2B">
      <w:pPr>
        <w:pStyle w:val="NormalWeb"/>
        <w:numPr>
          <w:ilvl w:val="0"/>
          <w:numId w:val="7"/>
        </w:numPr>
        <w:spacing w:before="0" w:beforeAutospacing="0" w:after="0" w:afterAutospacing="0"/>
        <w:jc w:val="both"/>
        <w:textAlignment w:val="baseline"/>
        <w:rPr>
          <w:rFonts w:ascii="Arial" w:hAnsi="Arial" w:cs="Arial"/>
          <w:color w:val="000000"/>
          <w:sz w:val="23"/>
          <w:szCs w:val="23"/>
        </w:rPr>
      </w:pPr>
      <w:r w:rsidRPr="00D003FF">
        <w:rPr>
          <w:rFonts w:ascii="Arial" w:hAnsi="Arial" w:cs="Arial"/>
          <w:iCs/>
          <w:sz w:val="23"/>
          <w:szCs w:val="23"/>
        </w:rPr>
        <w:t xml:space="preserve">Target value </w:t>
      </w:r>
      <w:r w:rsidR="00FD207C" w:rsidRPr="00D003FF">
        <w:rPr>
          <w:rFonts w:ascii="Arial" w:hAnsi="Arial" w:cs="Arial"/>
          <w:iCs/>
          <w:sz w:val="23"/>
          <w:szCs w:val="23"/>
        </w:rPr>
        <w:t xml:space="preserve">GMP </w:t>
      </w:r>
      <w:r w:rsidRPr="00D003FF">
        <w:rPr>
          <w:rFonts w:ascii="Arial" w:hAnsi="Arial" w:cs="Arial"/>
          <w:iCs/>
          <w:sz w:val="23"/>
          <w:szCs w:val="23"/>
        </w:rPr>
        <w:t>budget</w:t>
      </w:r>
      <w:r w:rsidR="00FD207C" w:rsidRPr="00D003FF">
        <w:rPr>
          <w:rFonts w:ascii="Arial" w:hAnsi="Arial" w:cs="Arial"/>
          <w:iCs/>
          <w:sz w:val="23"/>
          <w:szCs w:val="23"/>
        </w:rPr>
        <w:t xml:space="preserve"> of $</w:t>
      </w:r>
      <w:r w:rsidR="00DE0C0A">
        <w:rPr>
          <w:rFonts w:ascii="Arial" w:hAnsi="Arial" w:cs="Arial"/>
          <w:iCs/>
          <w:sz w:val="23"/>
          <w:szCs w:val="23"/>
        </w:rPr>
        <w:t>1.2</w:t>
      </w:r>
      <w:r w:rsidR="00FD207C" w:rsidRPr="00D003FF">
        <w:rPr>
          <w:rFonts w:ascii="Arial" w:hAnsi="Arial" w:cs="Arial"/>
          <w:iCs/>
          <w:sz w:val="23"/>
          <w:szCs w:val="23"/>
        </w:rPr>
        <w:t>M for construction and $</w:t>
      </w:r>
      <w:r w:rsidR="00637456">
        <w:rPr>
          <w:rFonts w:ascii="Arial" w:hAnsi="Arial" w:cs="Arial"/>
          <w:iCs/>
          <w:sz w:val="23"/>
          <w:szCs w:val="23"/>
        </w:rPr>
        <w:t>2</w:t>
      </w:r>
      <w:r w:rsidR="00FD207C" w:rsidRPr="00D003FF">
        <w:rPr>
          <w:rFonts w:ascii="Arial" w:hAnsi="Arial" w:cs="Arial"/>
          <w:iCs/>
          <w:sz w:val="23"/>
          <w:szCs w:val="23"/>
        </w:rPr>
        <w:t xml:space="preserve">M overall project </w:t>
      </w:r>
      <w:r w:rsidR="00D003FF">
        <w:rPr>
          <w:rFonts w:ascii="Arial" w:hAnsi="Arial" w:cs="Arial"/>
          <w:iCs/>
          <w:sz w:val="23"/>
          <w:szCs w:val="23"/>
        </w:rPr>
        <w:t xml:space="preserve">budget have </w:t>
      </w:r>
      <w:r w:rsidRPr="00D003FF">
        <w:rPr>
          <w:rFonts w:ascii="Arial" w:hAnsi="Arial" w:cs="Arial"/>
          <w:iCs/>
          <w:sz w:val="23"/>
          <w:szCs w:val="23"/>
        </w:rPr>
        <w:t>been establish</w:t>
      </w:r>
      <w:r w:rsidR="005B4FD1" w:rsidRPr="00D003FF">
        <w:rPr>
          <w:rFonts w:ascii="Arial" w:hAnsi="Arial" w:cs="Arial"/>
          <w:iCs/>
          <w:sz w:val="23"/>
          <w:szCs w:val="23"/>
        </w:rPr>
        <w:t>ed</w:t>
      </w:r>
      <w:r w:rsidRPr="00D003FF">
        <w:rPr>
          <w:rFonts w:ascii="Arial" w:hAnsi="Arial" w:cs="Arial"/>
          <w:iCs/>
          <w:sz w:val="23"/>
          <w:szCs w:val="23"/>
        </w:rPr>
        <w:t xml:space="preserve"> and </w:t>
      </w:r>
      <w:r w:rsidR="0090206D" w:rsidRPr="00D003FF">
        <w:rPr>
          <w:rFonts w:ascii="Arial" w:hAnsi="Arial" w:cs="Arial"/>
          <w:iCs/>
          <w:sz w:val="23"/>
          <w:szCs w:val="23"/>
        </w:rPr>
        <w:t>have been</w:t>
      </w:r>
      <w:r w:rsidRPr="00D003FF">
        <w:rPr>
          <w:rFonts w:ascii="Arial" w:hAnsi="Arial" w:cs="Arial"/>
          <w:iCs/>
          <w:sz w:val="23"/>
          <w:szCs w:val="23"/>
        </w:rPr>
        <w:t xml:space="preserve"> provided to the design team.</w:t>
      </w:r>
      <w:r w:rsidRPr="00D003FF">
        <w:rPr>
          <w:rFonts w:ascii="Arial" w:hAnsi="Arial" w:cs="Arial"/>
          <w:i/>
          <w:sz w:val="23"/>
          <w:szCs w:val="23"/>
        </w:rPr>
        <w:t xml:space="preserve"> </w:t>
      </w:r>
      <w:r w:rsidR="00D003FF" w:rsidRPr="00D003FF">
        <w:rPr>
          <w:rFonts w:ascii="Arial" w:hAnsi="Arial" w:cs="Arial"/>
          <w:color w:val="000000"/>
          <w:sz w:val="23"/>
          <w:szCs w:val="23"/>
        </w:rPr>
        <w:t xml:space="preserve">The </w:t>
      </w:r>
      <w:r w:rsidR="008B45CF">
        <w:rPr>
          <w:rFonts w:ascii="Arial" w:hAnsi="Arial" w:cs="Arial"/>
          <w:color w:val="000000"/>
          <w:sz w:val="23"/>
          <w:szCs w:val="23"/>
        </w:rPr>
        <w:t>College</w:t>
      </w:r>
      <w:r w:rsidR="00D003FF" w:rsidRPr="00D003FF">
        <w:rPr>
          <w:rFonts w:ascii="Arial" w:hAnsi="Arial" w:cs="Arial"/>
          <w:color w:val="000000"/>
          <w:sz w:val="23"/>
          <w:szCs w:val="23"/>
        </w:rPr>
        <w:t xml:space="preserve"> carefully established the budget for the project to be funded within the general fund and discussed that funds must be utilized in the most efficient manner. Utilizing the CM/GC will allow the </w:t>
      </w:r>
      <w:r w:rsidR="00A566BD">
        <w:rPr>
          <w:rFonts w:ascii="Arial" w:hAnsi="Arial" w:cs="Arial"/>
          <w:color w:val="000000"/>
          <w:sz w:val="23"/>
          <w:szCs w:val="23"/>
        </w:rPr>
        <w:t>College</w:t>
      </w:r>
      <w:r w:rsidR="00D003FF" w:rsidRPr="00D003FF">
        <w:rPr>
          <w:rFonts w:ascii="Arial" w:hAnsi="Arial" w:cs="Arial"/>
          <w:color w:val="000000"/>
          <w:sz w:val="23"/>
          <w:szCs w:val="23"/>
        </w:rPr>
        <w:t xml:space="preserve"> to use CM/GC pre-construction services during the design phase. Tasks to be performed by the CM/GC during this period include scheduling, logistics planning, constructability review, cost estimating and value engineering. These services will </w:t>
      </w:r>
      <w:proofErr w:type="gramStart"/>
      <w:r w:rsidR="00D003FF" w:rsidRPr="00D003FF">
        <w:rPr>
          <w:rFonts w:ascii="Arial" w:hAnsi="Arial" w:cs="Arial"/>
          <w:color w:val="000000"/>
          <w:sz w:val="23"/>
          <w:szCs w:val="23"/>
        </w:rPr>
        <w:t>allow for</w:t>
      </w:r>
      <w:proofErr w:type="gramEnd"/>
      <w:r w:rsidR="00D003FF" w:rsidRPr="00D003FF">
        <w:rPr>
          <w:rFonts w:ascii="Arial" w:hAnsi="Arial" w:cs="Arial"/>
          <w:color w:val="000000"/>
          <w:sz w:val="23"/>
          <w:szCs w:val="23"/>
        </w:rPr>
        <w:t xml:space="preserve"> the project team to develop a design, project schedule and budget that make the best use of available funds.</w:t>
      </w:r>
    </w:p>
    <w:p w14:paraId="1258742D" w14:textId="469EDD53" w:rsidR="00640E29" w:rsidRPr="00A749E7" w:rsidRDefault="00640E29" w:rsidP="009F1C2B">
      <w:pPr>
        <w:pStyle w:val="BodyText"/>
        <w:spacing w:before="10"/>
        <w:ind w:left="360"/>
        <w:jc w:val="both"/>
        <w:rPr>
          <w:i/>
          <w:sz w:val="23"/>
          <w:szCs w:val="23"/>
        </w:rPr>
      </w:pPr>
    </w:p>
    <w:p w14:paraId="01D83BEA" w14:textId="77777777" w:rsidR="0081186B" w:rsidRPr="00A749E7" w:rsidRDefault="0081186B" w:rsidP="009F1C2B">
      <w:pPr>
        <w:pStyle w:val="BodyText"/>
        <w:spacing w:before="10"/>
        <w:ind w:left="360"/>
        <w:jc w:val="both"/>
        <w:rPr>
          <w:i/>
          <w:sz w:val="23"/>
          <w:szCs w:val="23"/>
        </w:rPr>
      </w:pPr>
    </w:p>
    <w:p w14:paraId="1258742F" w14:textId="77777777" w:rsidR="00640E29" w:rsidRPr="00606058" w:rsidRDefault="00683D48" w:rsidP="009F1C2B">
      <w:pPr>
        <w:pStyle w:val="ListParagraph"/>
        <w:numPr>
          <w:ilvl w:val="2"/>
          <w:numId w:val="2"/>
        </w:numPr>
        <w:tabs>
          <w:tab w:val="left" w:pos="360"/>
        </w:tabs>
        <w:ind w:left="0" w:firstLine="0"/>
        <w:jc w:val="both"/>
        <w:rPr>
          <w:i/>
          <w:color w:val="2F5496"/>
          <w:sz w:val="23"/>
          <w:szCs w:val="23"/>
        </w:rPr>
      </w:pPr>
      <w:r w:rsidRPr="00650E6A">
        <w:rPr>
          <w:i/>
          <w:color w:val="2F5496"/>
          <w:sz w:val="23"/>
          <w:szCs w:val="23"/>
        </w:rPr>
        <w:t>Public benefits that may result from granting the</w:t>
      </w:r>
      <w:r w:rsidRPr="00606058">
        <w:rPr>
          <w:i/>
          <w:color w:val="2F5496"/>
          <w:sz w:val="23"/>
          <w:szCs w:val="23"/>
        </w:rPr>
        <w:t xml:space="preserve"> </w:t>
      </w:r>
      <w:proofErr w:type="gramStart"/>
      <w:r w:rsidRPr="00650E6A">
        <w:rPr>
          <w:i/>
          <w:color w:val="2F5496"/>
          <w:sz w:val="23"/>
          <w:szCs w:val="23"/>
        </w:rPr>
        <w:t>exemption;</w:t>
      </w:r>
      <w:proofErr w:type="gramEnd"/>
    </w:p>
    <w:p w14:paraId="12587430" w14:textId="77777777" w:rsidR="00640E29" w:rsidRPr="00650E6A" w:rsidRDefault="00640E29" w:rsidP="009F1C2B">
      <w:pPr>
        <w:pStyle w:val="BodyText"/>
        <w:spacing w:before="9"/>
        <w:ind w:left="360"/>
        <w:jc w:val="both"/>
        <w:rPr>
          <w:i/>
          <w:sz w:val="23"/>
          <w:szCs w:val="23"/>
        </w:rPr>
      </w:pPr>
    </w:p>
    <w:p w14:paraId="12587431" w14:textId="560820A4" w:rsidR="00640E29" w:rsidRPr="00650E6A" w:rsidRDefault="00683D48" w:rsidP="009F1C2B">
      <w:pPr>
        <w:pStyle w:val="BodyText"/>
        <w:spacing w:before="1" w:line="276" w:lineRule="auto"/>
        <w:ind w:left="360" w:right="361"/>
        <w:jc w:val="both"/>
        <w:rPr>
          <w:sz w:val="23"/>
          <w:szCs w:val="23"/>
        </w:rPr>
      </w:pPr>
      <w:r w:rsidRPr="00650E6A">
        <w:rPr>
          <w:sz w:val="23"/>
          <w:szCs w:val="23"/>
        </w:rPr>
        <w:t xml:space="preserve">Key benefits of using the CM/GC method </w:t>
      </w:r>
      <w:proofErr w:type="gramStart"/>
      <w:r w:rsidRPr="00650E6A">
        <w:rPr>
          <w:sz w:val="23"/>
          <w:szCs w:val="23"/>
        </w:rPr>
        <w:t>is</w:t>
      </w:r>
      <w:proofErr w:type="gramEnd"/>
      <w:r w:rsidRPr="00650E6A">
        <w:rPr>
          <w:sz w:val="23"/>
          <w:szCs w:val="23"/>
        </w:rPr>
        <w:t xml:space="preserve"> the coordination between the varied Project elements, including </w:t>
      </w:r>
      <w:r w:rsidRPr="00650E6A">
        <w:rPr>
          <w:i/>
          <w:sz w:val="23"/>
          <w:szCs w:val="23"/>
        </w:rPr>
        <w:t xml:space="preserve">coordination </w:t>
      </w:r>
      <w:r w:rsidRPr="00650E6A">
        <w:rPr>
          <w:sz w:val="23"/>
          <w:szCs w:val="23"/>
        </w:rPr>
        <w:t xml:space="preserve">of interruptions to activities, including pathway and utility shutdowns. </w:t>
      </w:r>
      <w:r w:rsidR="00AA7CB7">
        <w:rPr>
          <w:sz w:val="23"/>
          <w:szCs w:val="23"/>
        </w:rPr>
        <w:t>I</w:t>
      </w:r>
      <w:r w:rsidR="00AA7CB7" w:rsidRPr="00AA7CB7">
        <w:rPr>
          <w:sz w:val="23"/>
          <w:szCs w:val="23"/>
        </w:rPr>
        <w:t xml:space="preserve">ncluding avoiding unplanned </w:t>
      </w:r>
      <w:r w:rsidR="00297C9E">
        <w:rPr>
          <w:sz w:val="23"/>
          <w:szCs w:val="23"/>
        </w:rPr>
        <w:t>building</w:t>
      </w:r>
      <w:r w:rsidR="00AA7CB7" w:rsidRPr="00AA7CB7">
        <w:rPr>
          <w:sz w:val="23"/>
          <w:szCs w:val="23"/>
        </w:rPr>
        <w:t>-wide heating and cooling outages during construction and maintaining continuous building operations.</w:t>
      </w:r>
      <w:r w:rsidR="00AA7CB7">
        <w:rPr>
          <w:sz w:val="23"/>
          <w:szCs w:val="23"/>
        </w:rPr>
        <w:t xml:space="preserve"> </w:t>
      </w:r>
      <w:r w:rsidR="007964C6" w:rsidRPr="00650E6A">
        <w:rPr>
          <w:sz w:val="23"/>
          <w:szCs w:val="23"/>
        </w:rPr>
        <w:t>During</w:t>
      </w:r>
      <w:r w:rsidR="00134FE8" w:rsidRPr="00650E6A">
        <w:rPr>
          <w:sz w:val="23"/>
          <w:szCs w:val="23"/>
        </w:rPr>
        <w:t xml:space="preserve"> a CM/GC preconstruction phase the contractor will be performing exploratory destructive surveying of existing building conditions to help verify </w:t>
      </w:r>
      <w:r w:rsidR="0031183F" w:rsidRPr="00650E6A">
        <w:rPr>
          <w:sz w:val="23"/>
          <w:szCs w:val="23"/>
        </w:rPr>
        <w:t xml:space="preserve">design and limit unknown conditions. </w:t>
      </w:r>
      <w:r w:rsidR="00A2682E" w:rsidRPr="00A2682E">
        <w:rPr>
          <w:sz w:val="23"/>
          <w:szCs w:val="23"/>
        </w:rPr>
        <w:t>This early investigative work helps identify potential unknown conditions and reduce the likelihood of costly change orders during construction</w:t>
      </w:r>
      <w:r w:rsidR="0031183F" w:rsidRPr="00650E6A">
        <w:rPr>
          <w:sz w:val="23"/>
          <w:szCs w:val="23"/>
        </w:rPr>
        <w:t xml:space="preserve">. This service is </w:t>
      </w:r>
      <w:r w:rsidR="00021124" w:rsidRPr="00650E6A">
        <w:rPr>
          <w:sz w:val="23"/>
          <w:szCs w:val="23"/>
        </w:rPr>
        <w:t>non-existent in a hard-bid traditional method of contracting and would result in immediate change orders. Coordinated</w:t>
      </w:r>
      <w:r w:rsidRPr="00650E6A">
        <w:rPr>
          <w:sz w:val="23"/>
          <w:szCs w:val="23"/>
        </w:rPr>
        <w:t xml:space="preserve"> efforts between the elements will reduce burden on staff and </w:t>
      </w:r>
      <w:r w:rsidR="00000887" w:rsidRPr="00000887">
        <w:rPr>
          <w:sz w:val="23"/>
          <w:szCs w:val="23"/>
        </w:rPr>
        <w:t xml:space="preserve">minimize impacts </w:t>
      </w:r>
      <w:proofErr w:type="gramStart"/>
      <w:r w:rsidR="00000887" w:rsidRPr="00000887">
        <w:rPr>
          <w:sz w:val="23"/>
          <w:szCs w:val="23"/>
        </w:rPr>
        <w:t>to</w:t>
      </w:r>
      <w:proofErr w:type="gramEnd"/>
      <w:r w:rsidR="00000887" w:rsidRPr="00000887">
        <w:rPr>
          <w:sz w:val="23"/>
          <w:szCs w:val="23"/>
        </w:rPr>
        <w:t xml:space="preserve"> classroom activities, recreation spaces, and other student programs</w:t>
      </w:r>
      <w:r w:rsidR="00021124" w:rsidRPr="00650E6A">
        <w:rPr>
          <w:sz w:val="23"/>
          <w:szCs w:val="23"/>
        </w:rPr>
        <w:t xml:space="preserve"> and</w:t>
      </w:r>
      <w:r w:rsidRPr="00650E6A">
        <w:rPr>
          <w:sz w:val="23"/>
          <w:szCs w:val="23"/>
        </w:rPr>
        <w:t xml:space="preserve"> will reduce change orders and limit delays during the construction phase. This benefits the public through cost savings, provides “guaranteed” costs, </w:t>
      </w:r>
      <w:r w:rsidR="00C810A8" w:rsidRPr="00650E6A">
        <w:rPr>
          <w:sz w:val="23"/>
          <w:szCs w:val="23"/>
        </w:rPr>
        <w:t xml:space="preserve">and therefore allowing the public tax dollars to be spent more efficiently. </w:t>
      </w:r>
      <w:r w:rsidR="000020BA" w:rsidRPr="00650E6A">
        <w:rPr>
          <w:sz w:val="23"/>
          <w:szCs w:val="23"/>
        </w:rPr>
        <w:t xml:space="preserve">This is also more likely </w:t>
      </w:r>
      <w:r w:rsidRPr="00650E6A">
        <w:rPr>
          <w:sz w:val="23"/>
          <w:szCs w:val="23"/>
        </w:rPr>
        <w:t>to result in timely delivery of the Project</w:t>
      </w:r>
      <w:r w:rsidR="000020BA" w:rsidRPr="00650E6A">
        <w:rPr>
          <w:sz w:val="23"/>
          <w:szCs w:val="23"/>
        </w:rPr>
        <w:t xml:space="preserve"> and can reduce the closure timeframe of public facilities.</w:t>
      </w:r>
    </w:p>
    <w:p w14:paraId="12587432" w14:textId="77777777" w:rsidR="00640E29" w:rsidRPr="00650E6A" w:rsidRDefault="00640E29" w:rsidP="009F1C2B">
      <w:pPr>
        <w:pStyle w:val="BodyText"/>
        <w:spacing w:before="9"/>
        <w:ind w:left="360"/>
        <w:jc w:val="both"/>
        <w:rPr>
          <w:sz w:val="23"/>
          <w:szCs w:val="23"/>
        </w:rPr>
      </w:pPr>
    </w:p>
    <w:p w14:paraId="12587433" w14:textId="2BF68817" w:rsidR="00640E29" w:rsidRPr="00650E6A" w:rsidRDefault="00683D48" w:rsidP="009F1C2B">
      <w:pPr>
        <w:pStyle w:val="BodyText"/>
        <w:spacing w:before="1" w:line="276" w:lineRule="auto"/>
        <w:ind w:left="360" w:right="495"/>
        <w:jc w:val="both"/>
        <w:rPr>
          <w:sz w:val="23"/>
          <w:szCs w:val="23"/>
        </w:rPr>
      </w:pPr>
      <w:r w:rsidRPr="00650E6A">
        <w:rPr>
          <w:sz w:val="23"/>
          <w:szCs w:val="23"/>
        </w:rPr>
        <w:t xml:space="preserve">Unlike </w:t>
      </w:r>
      <w:r w:rsidR="00FF246B" w:rsidRPr="00650E6A">
        <w:rPr>
          <w:sz w:val="23"/>
          <w:szCs w:val="23"/>
        </w:rPr>
        <w:t>traditional</w:t>
      </w:r>
      <w:r w:rsidRPr="00650E6A">
        <w:rPr>
          <w:sz w:val="23"/>
          <w:szCs w:val="23"/>
        </w:rPr>
        <w:t xml:space="preserve"> design/bid/build procurement, an RFP allows </w:t>
      </w:r>
      <w:r w:rsidR="007B50CD">
        <w:rPr>
          <w:sz w:val="23"/>
          <w:szCs w:val="23"/>
        </w:rPr>
        <w:t>the College</w:t>
      </w:r>
      <w:r w:rsidRPr="00650E6A">
        <w:rPr>
          <w:sz w:val="23"/>
          <w:szCs w:val="23"/>
        </w:rPr>
        <w:t xml:space="preserve"> to review the resumes of the Project Manager, Superintendent, and Subcontractors who will make up the proposed general contractor’s project team, ensuring the selected firm(s) has experience and expertise in this type of complicated, interrelated project on an operating campus site.</w:t>
      </w:r>
    </w:p>
    <w:p w14:paraId="12587434" w14:textId="77777777" w:rsidR="00640E29" w:rsidRPr="00650E6A" w:rsidRDefault="00640E29" w:rsidP="009F1C2B">
      <w:pPr>
        <w:pStyle w:val="BodyText"/>
        <w:spacing w:before="9"/>
        <w:ind w:left="360"/>
        <w:jc w:val="both"/>
        <w:rPr>
          <w:sz w:val="23"/>
          <w:szCs w:val="23"/>
        </w:rPr>
      </w:pPr>
    </w:p>
    <w:p w14:paraId="12587435" w14:textId="77777777" w:rsidR="00640E29" w:rsidRPr="00606058" w:rsidRDefault="00683D48" w:rsidP="009F1C2B">
      <w:pPr>
        <w:pStyle w:val="ListParagraph"/>
        <w:numPr>
          <w:ilvl w:val="2"/>
          <w:numId w:val="2"/>
        </w:numPr>
        <w:tabs>
          <w:tab w:val="left" w:pos="360"/>
        </w:tabs>
        <w:ind w:left="0" w:firstLine="0"/>
        <w:jc w:val="both"/>
        <w:rPr>
          <w:i/>
          <w:color w:val="2F5496"/>
          <w:sz w:val="23"/>
          <w:szCs w:val="23"/>
        </w:rPr>
      </w:pPr>
      <w:r w:rsidRPr="00650E6A">
        <w:rPr>
          <w:i/>
          <w:color w:val="2F5496"/>
          <w:sz w:val="23"/>
          <w:szCs w:val="23"/>
        </w:rPr>
        <w:t xml:space="preserve">Whether value engineering techniques may decrease the cost of the public </w:t>
      </w:r>
      <w:proofErr w:type="gramStart"/>
      <w:r w:rsidRPr="00650E6A">
        <w:rPr>
          <w:i/>
          <w:color w:val="2F5496"/>
          <w:sz w:val="23"/>
          <w:szCs w:val="23"/>
        </w:rPr>
        <w:t>improvement;</w:t>
      </w:r>
      <w:proofErr w:type="gramEnd"/>
    </w:p>
    <w:p w14:paraId="12587436" w14:textId="77777777" w:rsidR="00640E29" w:rsidRPr="00B455B9" w:rsidRDefault="00640E29" w:rsidP="009F1C2B">
      <w:pPr>
        <w:pStyle w:val="BodyText"/>
        <w:spacing w:before="9"/>
        <w:ind w:left="360"/>
        <w:jc w:val="both"/>
        <w:rPr>
          <w:sz w:val="23"/>
          <w:szCs w:val="23"/>
        </w:rPr>
      </w:pPr>
    </w:p>
    <w:p w14:paraId="12587437" w14:textId="773E8F26" w:rsidR="00640E29" w:rsidRPr="00B455B9" w:rsidRDefault="00683D48" w:rsidP="009F1C2B">
      <w:pPr>
        <w:pStyle w:val="BodyText"/>
        <w:spacing w:before="9"/>
        <w:ind w:left="360"/>
        <w:jc w:val="both"/>
        <w:rPr>
          <w:sz w:val="23"/>
          <w:szCs w:val="23"/>
        </w:rPr>
      </w:pPr>
      <w:r w:rsidRPr="00B455B9">
        <w:rPr>
          <w:sz w:val="23"/>
          <w:szCs w:val="23"/>
        </w:rPr>
        <w:t xml:space="preserve">Value engineering provided by a single Construction Manager should optimize trade production while on site and tighten the overall time frame of construction duration. Due to </w:t>
      </w:r>
      <w:r w:rsidR="00C95055" w:rsidRPr="00B455B9">
        <w:rPr>
          <w:sz w:val="23"/>
          <w:szCs w:val="23"/>
        </w:rPr>
        <w:t>the proximity</w:t>
      </w:r>
      <w:r w:rsidRPr="00B455B9">
        <w:rPr>
          <w:sz w:val="23"/>
          <w:szCs w:val="23"/>
        </w:rPr>
        <w:t xml:space="preserve"> of construction zones of the varied elements, a Construction Manager looking at the time of implementation may suggest adjustment of scope between elements to better align with phasing of adjacent work. The resequencing of work to align Project scope and optimize utilization of trade labor is a significant advantage of the CM/GC contract approach for this project group. The CM/GC delivery method also allows for the general contractor and </w:t>
      </w:r>
      <w:r w:rsidRPr="00B455B9">
        <w:rPr>
          <w:sz w:val="23"/>
          <w:szCs w:val="23"/>
        </w:rPr>
        <w:lastRenderedPageBreak/>
        <w:t xml:space="preserve">subcontractors with specialized expertise and common project goals to participate in the value engineering process during the design phase, </w:t>
      </w:r>
      <w:r w:rsidR="00D8070D" w:rsidRPr="00B455B9">
        <w:rPr>
          <w:sz w:val="23"/>
          <w:szCs w:val="23"/>
        </w:rPr>
        <w:t xml:space="preserve">to work with the Owner and Design Team to evaluate and select true alternatives of comparable quality not simply reduce cost with value diminishment. This will also result </w:t>
      </w:r>
      <w:r w:rsidR="00650FA5" w:rsidRPr="00B455B9">
        <w:rPr>
          <w:sz w:val="23"/>
          <w:szCs w:val="23"/>
        </w:rPr>
        <w:t xml:space="preserve">in </w:t>
      </w:r>
      <w:r w:rsidRPr="00B455B9">
        <w:rPr>
          <w:sz w:val="23"/>
          <w:szCs w:val="23"/>
        </w:rPr>
        <w:t xml:space="preserve">a more effective and efficient </w:t>
      </w:r>
      <w:proofErr w:type="gramStart"/>
      <w:r w:rsidRPr="00B455B9">
        <w:rPr>
          <w:sz w:val="23"/>
          <w:szCs w:val="23"/>
        </w:rPr>
        <w:t>process as</w:t>
      </w:r>
      <w:proofErr w:type="gramEnd"/>
      <w:r w:rsidRPr="00B455B9">
        <w:rPr>
          <w:sz w:val="23"/>
          <w:szCs w:val="23"/>
        </w:rPr>
        <w:t xml:space="preserve"> compared to value engineering by </w:t>
      </w:r>
      <w:proofErr w:type="gramStart"/>
      <w:r w:rsidRPr="00B455B9">
        <w:rPr>
          <w:sz w:val="23"/>
          <w:szCs w:val="23"/>
        </w:rPr>
        <w:t>change</w:t>
      </w:r>
      <w:proofErr w:type="gramEnd"/>
      <w:r w:rsidRPr="00B455B9">
        <w:rPr>
          <w:sz w:val="23"/>
          <w:szCs w:val="23"/>
        </w:rPr>
        <w:t xml:space="preserve"> order to a completed design.</w:t>
      </w:r>
    </w:p>
    <w:p w14:paraId="6C5CD270" w14:textId="77777777" w:rsidR="006F7658" w:rsidRPr="00B455B9" w:rsidRDefault="006F7658" w:rsidP="009F1C2B">
      <w:pPr>
        <w:pStyle w:val="BodyText"/>
        <w:spacing w:before="9"/>
        <w:ind w:left="360"/>
        <w:jc w:val="both"/>
        <w:rPr>
          <w:sz w:val="23"/>
          <w:szCs w:val="23"/>
        </w:rPr>
      </w:pPr>
    </w:p>
    <w:p w14:paraId="12587439" w14:textId="77777777" w:rsidR="00640E29" w:rsidRPr="00606058" w:rsidRDefault="00683D48" w:rsidP="009F1C2B">
      <w:pPr>
        <w:pStyle w:val="ListParagraph"/>
        <w:numPr>
          <w:ilvl w:val="2"/>
          <w:numId w:val="2"/>
        </w:numPr>
        <w:tabs>
          <w:tab w:val="left" w:pos="360"/>
        </w:tabs>
        <w:ind w:left="360" w:hanging="360"/>
        <w:jc w:val="both"/>
        <w:rPr>
          <w:i/>
          <w:color w:val="2F5496"/>
          <w:sz w:val="23"/>
          <w:szCs w:val="23"/>
        </w:rPr>
      </w:pPr>
      <w:r w:rsidRPr="00650E6A">
        <w:rPr>
          <w:i/>
          <w:color w:val="2F5496"/>
          <w:sz w:val="23"/>
          <w:szCs w:val="23"/>
        </w:rPr>
        <w:t>The cost and availability of specialized expertise that is necessary for the public</w:t>
      </w:r>
      <w:r w:rsidRPr="00606058">
        <w:rPr>
          <w:i/>
          <w:color w:val="2F5496"/>
          <w:sz w:val="23"/>
          <w:szCs w:val="23"/>
        </w:rPr>
        <w:t xml:space="preserve"> </w:t>
      </w:r>
      <w:proofErr w:type="gramStart"/>
      <w:r w:rsidRPr="00650E6A">
        <w:rPr>
          <w:i/>
          <w:color w:val="2F5496"/>
          <w:sz w:val="23"/>
          <w:szCs w:val="23"/>
        </w:rPr>
        <w:t>improvement;</w:t>
      </w:r>
      <w:proofErr w:type="gramEnd"/>
    </w:p>
    <w:p w14:paraId="1258743A" w14:textId="77777777" w:rsidR="00640E29" w:rsidRPr="00B455B9" w:rsidRDefault="00640E29" w:rsidP="009F1C2B">
      <w:pPr>
        <w:pStyle w:val="BodyText"/>
        <w:spacing w:before="9"/>
        <w:ind w:left="360"/>
        <w:jc w:val="both"/>
        <w:rPr>
          <w:sz w:val="23"/>
          <w:szCs w:val="23"/>
        </w:rPr>
      </w:pPr>
    </w:p>
    <w:p w14:paraId="31F200B7" w14:textId="2BCFA49C" w:rsidR="004343D4" w:rsidRPr="004343D4" w:rsidRDefault="004343D4" w:rsidP="009F1C2B">
      <w:pPr>
        <w:pStyle w:val="BodyText"/>
        <w:spacing w:before="9"/>
        <w:ind w:left="360"/>
        <w:jc w:val="both"/>
        <w:rPr>
          <w:sz w:val="23"/>
          <w:szCs w:val="23"/>
        </w:rPr>
      </w:pPr>
      <w:r w:rsidRPr="004343D4">
        <w:rPr>
          <w:sz w:val="23"/>
          <w:szCs w:val="23"/>
        </w:rPr>
        <w:t xml:space="preserve">Completing a complex school project on time, within budget, and in full compliance with construction documents and specifications requires the CM/GC firm to dedicate a qualified team with the experience and expertise to work collaboratively with the </w:t>
      </w:r>
      <w:r w:rsidR="00010AA6">
        <w:rPr>
          <w:sz w:val="23"/>
          <w:szCs w:val="23"/>
        </w:rPr>
        <w:t>college</w:t>
      </w:r>
      <w:r w:rsidRPr="004343D4">
        <w:rPr>
          <w:sz w:val="23"/>
          <w:szCs w:val="23"/>
        </w:rPr>
        <w:t xml:space="preserve">, architects, engineers, and the project management team. </w:t>
      </w:r>
      <w:r w:rsidR="00732F9E">
        <w:rPr>
          <w:sz w:val="23"/>
          <w:szCs w:val="23"/>
        </w:rPr>
        <w:t>I</w:t>
      </w:r>
      <w:r w:rsidR="00732F9E" w:rsidRPr="00732F9E">
        <w:rPr>
          <w:sz w:val="23"/>
          <w:szCs w:val="23"/>
        </w:rPr>
        <w:t>ncluding expertise in central plant systems (boilers and chillers), building automation systems (BAS/DDC), and complex system integration with existing infrastructure</w:t>
      </w:r>
      <w:r w:rsidR="00732F9E">
        <w:rPr>
          <w:sz w:val="23"/>
          <w:szCs w:val="23"/>
        </w:rPr>
        <w:t xml:space="preserve">. </w:t>
      </w:r>
      <w:r w:rsidRPr="004343D4">
        <w:rPr>
          <w:sz w:val="23"/>
          <w:szCs w:val="23"/>
        </w:rPr>
        <w:t xml:space="preserve">The collaborative process is expected to reduce or eliminate rework and minimize disruptions to ongoing </w:t>
      </w:r>
      <w:r w:rsidR="00D95FDD">
        <w:rPr>
          <w:sz w:val="23"/>
          <w:szCs w:val="23"/>
        </w:rPr>
        <w:t>college</w:t>
      </w:r>
      <w:r w:rsidR="00D95FDD" w:rsidRPr="004343D4">
        <w:rPr>
          <w:sz w:val="23"/>
          <w:szCs w:val="23"/>
        </w:rPr>
        <w:t xml:space="preserve"> </w:t>
      </w:r>
      <w:r w:rsidRPr="004343D4">
        <w:rPr>
          <w:sz w:val="23"/>
          <w:szCs w:val="23"/>
        </w:rPr>
        <w:t xml:space="preserve">activities and surrounding communities. The Request for Proposals (RFP) process used to select the CM/GC firms will enable the </w:t>
      </w:r>
      <w:r w:rsidR="005008B1">
        <w:rPr>
          <w:sz w:val="23"/>
          <w:szCs w:val="23"/>
        </w:rPr>
        <w:t>College</w:t>
      </w:r>
      <w:r w:rsidRPr="004343D4">
        <w:rPr>
          <w:sz w:val="23"/>
          <w:szCs w:val="23"/>
        </w:rPr>
        <w:t xml:space="preserve"> to select the best contractor for the project.</w:t>
      </w:r>
    </w:p>
    <w:p w14:paraId="3D3F7257" w14:textId="77777777" w:rsidR="004343D4" w:rsidRDefault="004343D4" w:rsidP="009F1C2B">
      <w:pPr>
        <w:pStyle w:val="BodyText"/>
        <w:spacing w:before="9"/>
        <w:ind w:left="360"/>
        <w:jc w:val="both"/>
        <w:rPr>
          <w:sz w:val="23"/>
          <w:szCs w:val="23"/>
        </w:rPr>
      </w:pPr>
    </w:p>
    <w:p w14:paraId="1258743B" w14:textId="085EA524" w:rsidR="00640E29" w:rsidRPr="00650E6A" w:rsidRDefault="00683D48" w:rsidP="009F1C2B">
      <w:pPr>
        <w:pStyle w:val="BodyText"/>
        <w:spacing w:before="9"/>
        <w:ind w:left="360"/>
        <w:jc w:val="both"/>
        <w:rPr>
          <w:sz w:val="23"/>
          <w:szCs w:val="23"/>
        </w:rPr>
      </w:pPr>
      <w:r w:rsidRPr="00650E6A">
        <w:rPr>
          <w:sz w:val="23"/>
          <w:szCs w:val="23"/>
        </w:rPr>
        <w:t>The RFP process allows for review of contractor expertise not afforded in traditional procurement. The Project is complex and requires a general contractor with specialized expertise due to the complexities of the campus, including:</w:t>
      </w:r>
    </w:p>
    <w:p w14:paraId="1258743C" w14:textId="77777777" w:rsidR="00640E29" w:rsidRPr="00650E6A" w:rsidRDefault="00640E29" w:rsidP="009F1C2B">
      <w:pPr>
        <w:pStyle w:val="BodyText"/>
        <w:spacing w:before="10"/>
        <w:jc w:val="both"/>
        <w:rPr>
          <w:sz w:val="23"/>
          <w:szCs w:val="23"/>
        </w:rPr>
      </w:pPr>
    </w:p>
    <w:p w14:paraId="1258743F" w14:textId="77777777" w:rsidR="00640E29" w:rsidRPr="00650E6A" w:rsidRDefault="00683D48" w:rsidP="009F1C2B">
      <w:pPr>
        <w:pStyle w:val="ListParagraph"/>
        <w:numPr>
          <w:ilvl w:val="0"/>
          <w:numId w:val="1"/>
        </w:numPr>
        <w:tabs>
          <w:tab w:val="left" w:pos="839"/>
          <w:tab w:val="left" w:pos="840"/>
        </w:tabs>
        <w:spacing w:line="261" w:lineRule="auto"/>
        <w:ind w:left="720" w:right="419"/>
        <w:jc w:val="both"/>
        <w:rPr>
          <w:sz w:val="23"/>
          <w:szCs w:val="23"/>
        </w:rPr>
      </w:pPr>
      <w:r w:rsidRPr="00650E6A">
        <w:rPr>
          <w:sz w:val="23"/>
          <w:szCs w:val="23"/>
        </w:rPr>
        <w:t>Executing the Project with the least disruption to critical campus safety</w:t>
      </w:r>
      <w:r w:rsidRPr="00F33BF7">
        <w:rPr>
          <w:sz w:val="23"/>
          <w:szCs w:val="23"/>
        </w:rPr>
        <w:t xml:space="preserve"> </w:t>
      </w:r>
      <w:r w:rsidRPr="00650E6A">
        <w:rPr>
          <w:sz w:val="23"/>
          <w:szCs w:val="23"/>
        </w:rPr>
        <w:t>operation.</w:t>
      </w:r>
    </w:p>
    <w:p w14:paraId="12587441" w14:textId="212128A2" w:rsidR="00640E29" w:rsidRPr="00650E6A" w:rsidRDefault="00683D48" w:rsidP="009F1C2B">
      <w:pPr>
        <w:pStyle w:val="ListParagraph"/>
        <w:numPr>
          <w:ilvl w:val="0"/>
          <w:numId w:val="1"/>
        </w:numPr>
        <w:tabs>
          <w:tab w:val="left" w:pos="839"/>
          <w:tab w:val="left" w:pos="840"/>
        </w:tabs>
        <w:spacing w:line="261" w:lineRule="auto"/>
        <w:ind w:left="720" w:right="419"/>
        <w:jc w:val="both"/>
        <w:rPr>
          <w:sz w:val="23"/>
          <w:szCs w:val="23"/>
        </w:rPr>
      </w:pPr>
      <w:r w:rsidRPr="00650E6A">
        <w:rPr>
          <w:sz w:val="23"/>
          <w:szCs w:val="23"/>
        </w:rPr>
        <w:t>Cooperation and coordination with multiple consultant</w:t>
      </w:r>
      <w:r w:rsidR="00D95FDD">
        <w:rPr>
          <w:sz w:val="23"/>
          <w:szCs w:val="23"/>
        </w:rPr>
        <w:t>s</w:t>
      </w:r>
      <w:r w:rsidRPr="00650E6A">
        <w:rPr>
          <w:sz w:val="23"/>
          <w:szCs w:val="23"/>
        </w:rPr>
        <w:t xml:space="preserve"> and contractors on this and other</w:t>
      </w:r>
      <w:r w:rsidRPr="00F33BF7">
        <w:rPr>
          <w:sz w:val="23"/>
          <w:szCs w:val="23"/>
        </w:rPr>
        <w:t xml:space="preserve"> </w:t>
      </w:r>
      <w:r w:rsidRPr="00650E6A">
        <w:rPr>
          <w:sz w:val="23"/>
          <w:szCs w:val="23"/>
        </w:rPr>
        <w:t>projects.</w:t>
      </w:r>
    </w:p>
    <w:p w14:paraId="28AE3D4C" w14:textId="3D151F45" w:rsidR="00792F9C" w:rsidRPr="00650E6A" w:rsidRDefault="008C1B5B" w:rsidP="009F1C2B">
      <w:pPr>
        <w:pStyle w:val="ListParagraph"/>
        <w:numPr>
          <w:ilvl w:val="0"/>
          <w:numId w:val="1"/>
        </w:numPr>
        <w:tabs>
          <w:tab w:val="left" w:pos="839"/>
          <w:tab w:val="left" w:pos="840"/>
        </w:tabs>
        <w:spacing w:line="261" w:lineRule="auto"/>
        <w:ind w:left="720" w:right="419"/>
        <w:jc w:val="both"/>
        <w:rPr>
          <w:sz w:val="23"/>
          <w:szCs w:val="23"/>
        </w:rPr>
      </w:pPr>
      <w:r w:rsidRPr="00650E6A">
        <w:rPr>
          <w:sz w:val="23"/>
          <w:szCs w:val="23"/>
        </w:rPr>
        <w:t xml:space="preserve">Complex </w:t>
      </w:r>
      <w:r w:rsidR="00792F9C" w:rsidRPr="00650E6A">
        <w:rPr>
          <w:sz w:val="23"/>
          <w:szCs w:val="23"/>
        </w:rPr>
        <w:t>Phase logistics between college programs and needed spaces during construction</w:t>
      </w:r>
    </w:p>
    <w:p w14:paraId="12587442" w14:textId="77777777" w:rsidR="00640E29" w:rsidRPr="00650E6A" w:rsidRDefault="00640E29" w:rsidP="009F1C2B">
      <w:pPr>
        <w:pStyle w:val="ListParagraph"/>
        <w:tabs>
          <w:tab w:val="left" w:pos="839"/>
          <w:tab w:val="left" w:pos="840"/>
        </w:tabs>
        <w:spacing w:line="261" w:lineRule="auto"/>
        <w:ind w:left="630" w:right="419" w:firstLine="0"/>
        <w:jc w:val="both"/>
        <w:rPr>
          <w:sz w:val="23"/>
          <w:szCs w:val="23"/>
        </w:rPr>
      </w:pPr>
    </w:p>
    <w:p w14:paraId="12587443" w14:textId="77777777" w:rsidR="00640E29" w:rsidRPr="00606058" w:rsidRDefault="00683D48" w:rsidP="009F1C2B">
      <w:pPr>
        <w:pStyle w:val="ListParagraph"/>
        <w:numPr>
          <w:ilvl w:val="2"/>
          <w:numId w:val="2"/>
        </w:numPr>
        <w:tabs>
          <w:tab w:val="left" w:pos="360"/>
        </w:tabs>
        <w:ind w:left="0" w:firstLine="0"/>
        <w:jc w:val="both"/>
        <w:rPr>
          <w:i/>
          <w:color w:val="2F5496"/>
          <w:sz w:val="23"/>
          <w:szCs w:val="23"/>
        </w:rPr>
      </w:pPr>
      <w:r w:rsidRPr="00650E6A">
        <w:rPr>
          <w:i/>
          <w:color w:val="2F5496"/>
          <w:sz w:val="23"/>
          <w:szCs w:val="23"/>
        </w:rPr>
        <w:t>Any likely increases in public</w:t>
      </w:r>
      <w:r w:rsidRPr="00606058">
        <w:rPr>
          <w:i/>
          <w:color w:val="2F5496"/>
          <w:sz w:val="23"/>
          <w:szCs w:val="23"/>
        </w:rPr>
        <w:t xml:space="preserve"> </w:t>
      </w:r>
      <w:proofErr w:type="gramStart"/>
      <w:r w:rsidRPr="00650E6A">
        <w:rPr>
          <w:i/>
          <w:color w:val="2F5496"/>
          <w:sz w:val="23"/>
          <w:szCs w:val="23"/>
        </w:rPr>
        <w:t>safety;</w:t>
      </w:r>
      <w:proofErr w:type="gramEnd"/>
    </w:p>
    <w:p w14:paraId="12587444" w14:textId="77777777" w:rsidR="00640E29" w:rsidRPr="00B455B9" w:rsidRDefault="00640E29" w:rsidP="009F1C2B">
      <w:pPr>
        <w:pStyle w:val="BodyText"/>
        <w:spacing w:before="9"/>
        <w:ind w:left="360"/>
        <w:jc w:val="both"/>
        <w:rPr>
          <w:sz w:val="23"/>
          <w:szCs w:val="23"/>
        </w:rPr>
      </w:pPr>
    </w:p>
    <w:p w14:paraId="12587445" w14:textId="4DE022C1" w:rsidR="00640E29" w:rsidRPr="00650E6A" w:rsidRDefault="004D0F78" w:rsidP="009F1C2B">
      <w:pPr>
        <w:pStyle w:val="BodyText"/>
        <w:spacing w:before="9"/>
        <w:ind w:left="360"/>
        <w:jc w:val="both"/>
        <w:rPr>
          <w:sz w:val="23"/>
          <w:szCs w:val="23"/>
        </w:rPr>
      </w:pPr>
      <w:r w:rsidRPr="004D0F78">
        <w:rPr>
          <w:sz w:val="23"/>
          <w:szCs w:val="23"/>
        </w:rPr>
        <w:t xml:space="preserve">The CM/GC firm will be required to prepare a comprehensive project safety plan to ensure construction activities are performed safely while minimizing impacts to the </w:t>
      </w:r>
      <w:r w:rsidR="00297C9E">
        <w:rPr>
          <w:sz w:val="23"/>
          <w:szCs w:val="23"/>
        </w:rPr>
        <w:t>C</w:t>
      </w:r>
      <w:r w:rsidR="00D95FDD">
        <w:rPr>
          <w:sz w:val="23"/>
          <w:szCs w:val="23"/>
        </w:rPr>
        <w:t>enter</w:t>
      </w:r>
      <w:r w:rsidR="00D95FDD" w:rsidRPr="004D0F78">
        <w:rPr>
          <w:sz w:val="23"/>
          <w:szCs w:val="23"/>
        </w:rPr>
        <w:t xml:space="preserve"> </w:t>
      </w:r>
      <w:r w:rsidRPr="004D0F78">
        <w:rPr>
          <w:sz w:val="23"/>
          <w:szCs w:val="23"/>
        </w:rPr>
        <w:t xml:space="preserve">and surrounding neighborhood. Because the project is located within an active </w:t>
      </w:r>
      <w:r w:rsidR="00297C9E">
        <w:rPr>
          <w:sz w:val="23"/>
          <w:szCs w:val="23"/>
        </w:rPr>
        <w:t>institutional</w:t>
      </w:r>
      <w:r w:rsidR="00D95FDD" w:rsidRPr="004D0F78">
        <w:rPr>
          <w:sz w:val="23"/>
          <w:szCs w:val="23"/>
        </w:rPr>
        <w:t xml:space="preserve"> </w:t>
      </w:r>
      <w:r w:rsidRPr="004D0F78">
        <w:rPr>
          <w:sz w:val="23"/>
          <w:szCs w:val="23"/>
        </w:rPr>
        <w:t xml:space="preserve">environment, selecting a contractor with experience working on occupied educational facilities will be critical to maintaining public safety and coordinating construction activities with ongoing operations. Early involvement of the CM/GC during the design phase will allow the contractor to fully understand the project’s complexities, schedule constraints, and operational impacts so the safety plan can address these factors effectively. Construction will also require ongoing coordination of safety barricades, work zones, and egress paths as work progresses to maintain safe access and minimize disruption to </w:t>
      </w:r>
      <w:r w:rsidR="00D95FDD">
        <w:rPr>
          <w:sz w:val="23"/>
          <w:szCs w:val="23"/>
        </w:rPr>
        <w:t>college</w:t>
      </w:r>
      <w:r w:rsidR="00D95FDD" w:rsidRPr="004D0F78">
        <w:rPr>
          <w:sz w:val="23"/>
          <w:szCs w:val="23"/>
        </w:rPr>
        <w:t xml:space="preserve"> </w:t>
      </w:r>
      <w:r w:rsidRPr="004D0F78">
        <w:rPr>
          <w:sz w:val="23"/>
          <w:szCs w:val="23"/>
        </w:rPr>
        <w:t>activities</w:t>
      </w:r>
      <w:r w:rsidR="00683D48" w:rsidRPr="00650E6A">
        <w:rPr>
          <w:sz w:val="23"/>
          <w:szCs w:val="23"/>
        </w:rPr>
        <w:t>.</w:t>
      </w:r>
    </w:p>
    <w:p w14:paraId="12587446" w14:textId="77777777" w:rsidR="00640E29" w:rsidRPr="00650E6A" w:rsidRDefault="00640E29" w:rsidP="009F1C2B">
      <w:pPr>
        <w:pStyle w:val="BodyText"/>
        <w:spacing w:before="9"/>
        <w:ind w:left="360"/>
        <w:jc w:val="both"/>
        <w:rPr>
          <w:sz w:val="23"/>
          <w:szCs w:val="23"/>
        </w:rPr>
      </w:pPr>
    </w:p>
    <w:p w14:paraId="12587447" w14:textId="77777777" w:rsidR="00640E29" w:rsidRPr="00606058" w:rsidRDefault="00683D48" w:rsidP="009F1C2B">
      <w:pPr>
        <w:pStyle w:val="ListParagraph"/>
        <w:numPr>
          <w:ilvl w:val="2"/>
          <w:numId w:val="2"/>
        </w:numPr>
        <w:tabs>
          <w:tab w:val="left" w:pos="360"/>
        </w:tabs>
        <w:ind w:left="360" w:hanging="360"/>
        <w:jc w:val="both"/>
        <w:rPr>
          <w:i/>
          <w:color w:val="2F5496"/>
          <w:sz w:val="23"/>
          <w:szCs w:val="23"/>
        </w:rPr>
      </w:pPr>
      <w:r w:rsidRPr="00650E6A">
        <w:rPr>
          <w:i/>
          <w:color w:val="2F5496"/>
          <w:sz w:val="23"/>
          <w:szCs w:val="23"/>
        </w:rPr>
        <w:t>Whether granting the exemption may reduce risks to the contracting agency, the state agency or the public that are related to the public</w:t>
      </w:r>
      <w:r w:rsidRPr="00606058">
        <w:rPr>
          <w:i/>
          <w:color w:val="2F5496"/>
          <w:sz w:val="23"/>
          <w:szCs w:val="23"/>
        </w:rPr>
        <w:t xml:space="preserve"> </w:t>
      </w:r>
      <w:proofErr w:type="gramStart"/>
      <w:r w:rsidRPr="00650E6A">
        <w:rPr>
          <w:i/>
          <w:color w:val="2F5496"/>
          <w:sz w:val="23"/>
          <w:szCs w:val="23"/>
        </w:rPr>
        <w:t>improvement;</w:t>
      </w:r>
      <w:proofErr w:type="gramEnd"/>
    </w:p>
    <w:p w14:paraId="12587448" w14:textId="77777777" w:rsidR="00640E29" w:rsidRPr="00B455B9" w:rsidRDefault="00640E29" w:rsidP="009F1C2B">
      <w:pPr>
        <w:pStyle w:val="BodyText"/>
        <w:spacing w:before="9"/>
        <w:ind w:left="360"/>
        <w:jc w:val="both"/>
        <w:rPr>
          <w:sz w:val="23"/>
          <w:szCs w:val="23"/>
        </w:rPr>
      </w:pPr>
    </w:p>
    <w:p w14:paraId="12587449" w14:textId="77777777" w:rsidR="00640E29" w:rsidRPr="00650E6A" w:rsidRDefault="00683D48" w:rsidP="009F1C2B">
      <w:pPr>
        <w:pStyle w:val="BodyText"/>
        <w:spacing w:before="9"/>
        <w:ind w:left="360"/>
        <w:jc w:val="both"/>
        <w:rPr>
          <w:sz w:val="23"/>
          <w:szCs w:val="23"/>
        </w:rPr>
      </w:pPr>
      <w:r w:rsidRPr="00650E6A">
        <w:rPr>
          <w:sz w:val="23"/>
          <w:szCs w:val="23"/>
        </w:rPr>
        <w:t>The CM/GC process will mitigate risks as described above and listed below:</w:t>
      </w:r>
    </w:p>
    <w:p w14:paraId="1258744A" w14:textId="77777777" w:rsidR="00640E29" w:rsidRPr="00650E6A" w:rsidRDefault="00640E29" w:rsidP="009F1C2B">
      <w:pPr>
        <w:pStyle w:val="BodyText"/>
        <w:spacing w:before="5"/>
        <w:jc w:val="both"/>
        <w:rPr>
          <w:sz w:val="23"/>
          <w:szCs w:val="23"/>
        </w:rPr>
      </w:pPr>
    </w:p>
    <w:p w14:paraId="77014FA0" w14:textId="79F40A78" w:rsidR="00DF7321" w:rsidRPr="00DF7321" w:rsidRDefault="00DF7321" w:rsidP="009F1C2B">
      <w:pPr>
        <w:pStyle w:val="ListParagraph"/>
        <w:numPr>
          <w:ilvl w:val="0"/>
          <w:numId w:val="1"/>
        </w:numPr>
        <w:tabs>
          <w:tab w:val="left" w:pos="839"/>
          <w:tab w:val="left" w:pos="840"/>
        </w:tabs>
        <w:spacing w:line="261" w:lineRule="auto"/>
        <w:ind w:left="720" w:right="419"/>
        <w:jc w:val="both"/>
        <w:rPr>
          <w:sz w:val="23"/>
          <w:szCs w:val="23"/>
        </w:rPr>
      </w:pPr>
      <w:r w:rsidRPr="00DF7321">
        <w:rPr>
          <w:sz w:val="23"/>
          <w:szCs w:val="23"/>
        </w:rPr>
        <w:t xml:space="preserve">Risk of unplanned system outages during tie-ins </w:t>
      </w:r>
    </w:p>
    <w:p w14:paraId="08589AAD" w14:textId="3DB089E1" w:rsidR="00DF7321" w:rsidRPr="00DF7321" w:rsidRDefault="00DF7321" w:rsidP="009F1C2B">
      <w:pPr>
        <w:pStyle w:val="ListParagraph"/>
        <w:numPr>
          <w:ilvl w:val="0"/>
          <w:numId w:val="1"/>
        </w:numPr>
        <w:tabs>
          <w:tab w:val="left" w:pos="839"/>
          <w:tab w:val="left" w:pos="840"/>
        </w:tabs>
        <w:spacing w:line="261" w:lineRule="auto"/>
        <w:ind w:left="720" w:right="419"/>
        <w:jc w:val="both"/>
        <w:rPr>
          <w:sz w:val="23"/>
          <w:szCs w:val="23"/>
        </w:rPr>
      </w:pPr>
      <w:r w:rsidRPr="00DF7321">
        <w:rPr>
          <w:sz w:val="23"/>
          <w:szCs w:val="23"/>
        </w:rPr>
        <w:t xml:space="preserve">Need for temporary heating/cooling during system replacement </w:t>
      </w:r>
    </w:p>
    <w:p w14:paraId="17DDB78E" w14:textId="49E089E4" w:rsidR="00DF7321" w:rsidRPr="00DF7321" w:rsidRDefault="00DF7321" w:rsidP="009F1C2B">
      <w:pPr>
        <w:pStyle w:val="ListParagraph"/>
        <w:numPr>
          <w:ilvl w:val="0"/>
          <w:numId w:val="1"/>
        </w:numPr>
        <w:tabs>
          <w:tab w:val="left" w:pos="839"/>
          <w:tab w:val="left" w:pos="840"/>
        </w:tabs>
        <w:spacing w:line="261" w:lineRule="auto"/>
        <w:ind w:left="720" w:right="419"/>
        <w:jc w:val="both"/>
        <w:rPr>
          <w:sz w:val="23"/>
          <w:szCs w:val="23"/>
        </w:rPr>
      </w:pPr>
      <w:r w:rsidRPr="00DF7321">
        <w:rPr>
          <w:sz w:val="23"/>
          <w:szCs w:val="23"/>
        </w:rPr>
        <w:t>Unknown conditions in existing mechanical infrastructure</w:t>
      </w:r>
    </w:p>
    <w:p w14:paraId="1258744B" w14:textId="19922D3A" w:rsidR="00640E29" w:rsidRPr="00650E6A" w:rsidRDefault="00683D48" w:rsidP="009F1C2B">
      <w:pPr>
        <w:pStyle w:val="ListParagraph"/>
        <w:numPr>
          <w:ilvl w:val="0"/>
          <w:numId w:val="1"/>
        </w:numPr>
        <w:tabs>
          <w:tab w:val="left" w:pos="839"/>
          <w:tab w:val="left" w:pos="840"/>
        </w:tabs>
        <w:spacing w:line="261" w:lineRule="auto"/>
        <w:ind w:left="720" w:right="419"/>
        <w:jc w:val="both"/>
        <w:rPr>
          <w:sz w:val="23"/>
          <w:szCs w:val="23"/>
        </w:rPr>
      </w:pPr>
      <w:r w:rsidRPr="00650E6A">
        <w:rPr>
          <w:sz w:val="23"/>
          <w:szCs w:val="23"/>
        </w:rPr>
        <w:lastRenderedPageBreak/>
        <w:t>Site</w:t>
      </w:r>
      <w:r w:rsidRPr="00F32F31">
        <w:rPr>
          <w:sz w:val="23"/>
          <w:szCs w:val="23"/>
        </w:rPr>
        <w:t xml:space="preserve"> </w:t>
      </w:r>
      <w:r w:rsidRPr="00650E6A">
        <w:rPr>
          <w:sz w:val="23"/>
          <w:szCs w:val="23"/>
        </w:rPr>
        <w:t>coordination.</w:t>
      </w:r>
    </w:p>
    <w:p w14:paraId="1258744D" w14:textId="77777777" w:rsidR="00640E29" w:rsidRPr="00650E6A" w:rsidRDefault="00683D48" w:rsidP="009F1C2B">
      <w:pPr>
        <w:pStyle w:val="ListParagraph"/>
        <w:numPr>
          <w:ilvl w:val="0"/>
          <w:numId w:val="1"/>
        </w:numPr>
        <w:tabs>
          <w:tab w:val="left" w:pos="839"/>
          <w:tab w:val="left" w:pos="840"/>
        </w:tabs>
        <w:spacing w:line="261" w:lineRule="auto"/>
        <w:ind w:left="720" w:right="419"/>
        <w:jc w:val="both"/>
        <w:rPr>
          <w:sz w:val="23"/>
          <w:szCs w:val="23"/>
        </w:rPr>
      </w:pPr>
      <w:r w:rsidRPr="00650E6A">
        <w:rPr>
          <w:sz w:val="23"/>
          <w:szCs w:val="23"/>
        </w:rPr>
        <w:t>Site staging and laydown</w:t>
      </w:r>
      <w:r w:rsidRPr="00F32F31">
        <w:rPr>
          <w:sz w:val="23"/>
          <w:szCs w:val="23"/>
        </w:rPr>
        <w:t xml:space="preserve"> </w:t>
      </w:r>
      <w:r w:rsidRPr="00650E6A">
        <w:rPr>
          <w:sz w:val="23"/>
          <w:szCs w:val="23"/>
        </w:rPr>
        <w:t>coordination.</w:t>
      </w:r>
    </w:p>
    <w:p w14:paraId="1258744F" w14:textId="77777777" w:rsidR="00640E29" w:rsidRPr="00650E6A" w:rsidRDefault="00683D48" w:rsidP="009F1C2B">
      <w:pPr>
        <w:pStyle w:val="ListParagraph"/>
        <w:numPr>
          <w:ilvl w:val="0"/>
          <w:numId w:val="1"/>
        </w:numPr>
        <w:tabs>
          <w:tab w:val="left" w:pos="839"/>
          <w:tab w:val="left" w:pos="840"/>
        </w:tabs>
        <w:spacing w:line="261" w:lineRule="auto"/>
        <w:ind w:left="720" w:right="419"/>
        <w:jc w:val="both"/>
        <w:rPr>
          <w:sz w:val="23"/>
          <w:szCs w:val="23"/>
        </w:rPr>
      </w:pPr>
      <w:r w:rsidRPr="00650E6A">
        <w:rPr>
          <w:sz w:val="23"/>
          <w:szCs w:val="23"/>
        </w:rPr>
        <w:t>Site safety and work</w:t>
      </w:r>
      <w:r w:rsidRPr="00F32F31">
        <w:rPr>
          <w:sz w:val="23"/>
          <w:szCs w:val="23"/>
        </w:rPr>
        <w:t xml:space="preserve"> </w:t>
      </w:r>
      <w:r w:rsidRPr="00650E6A">
        <w:rPr>
          <w:sz w:val="23"/>
          <w:szCs w:val="23"/>
        </w:rPr>
        <w:t>hours.</w:t>
      </w:r>
    </w:p>
    <w:p w14:paraId="12587451" w14:textId="0CB36F4D" w:rsidR="00640E29" w:rsidRPr="00650E6A" w:rsidRDefault="00683D48" w:rsidP="009F1C2B">
      <w:pPr>
        <w:pStyle w:val="ListParagraph"/>
        <w:numPr>
          <w:ilvl w:val="0"/>
          <w:numId w:val="1"/>
        </w:numPr>
        <w:tabs>
          <w:tab w:val="left" w:pos="839"/>
          <w:tab w:val="left" w:pos="840"/>
        </w:tabs>
        <w:spacing w:line="261" w:lineRule="auto"/>
        <w:ind w:left="720" w:right="419"/>
        <w:jc w:val="both"/>
        <w:rPr>
          <w:sz w:val="23"/>
          <w:szCs w:val="23"/>
        </w:rPr>
      </w:pPr>
      <w:r w:rsidRPr="00650E6A">
        <w:rPr>
          <w:sz w:val="23"/>
          <w:szCs w:val="23"/>
        </w:rPr>
        <w:t xml:space="preserve">Use of a highly qualified </w:t>
      </w:r>
      <w:r w:rsidR="007C6200" w:rsidRPr="00650E6A">
        <w:rPr>
          <w:sz w:val="23"/>
          <w:szCs w:val="23"/>
        </w:rPr>
        <w:t>renovation</w:t>
      </w:r>
      <w:r w:rsidRPr="00F32F31">
        <w:rPr>
          <w:sz w:val="23"/>
          <w:szCs w:val="23"/>
        </w:rPr>
        <w:t xml:space="preserve"> </w:t>
      </w:r>
      <w:r w:rsidRPr="00650E6A">
        <w:rPr>
          <w:sz w:val="23"/>
          <w:szCs w:val="23"/>
        </w:rPr>
        <w:t>team.</w:t>
      </w:r>
    </w:p>
    <w:p w14:paraId="12587453" w14:textId="4B0C60BF" w:rsidR="00640E29" w:rsidRPr="00650E6A" w:rsidRDefault="00683D48" w:rsidP="009F1C2B">
      <w:pPr>
        <w:pStyle w:val="ListParagraph"/>
        <w:numPr>
          <w:ilvl w:val="0"/>
          <w:numId w:val="1"/>
        </w:numPr>
        <w:tabs>
          <w:tab w:val="left" w:pos="839"/>
          <w:tab w:val="left" w:pos="840"/>
        </w:tabs>
        <w:spacing w:line="261" w:lineRule="auto"/>
        <w:ind w:left="720" w:right="419"/>
        <w:jc w:val="both"/>
        <w:rPr>
          <w:sz w:val="23"/>
          <w:szCs w:val="23"/>
        </w:rPr>
      </w:pPr>
      <w:r w:rsidRPr="00650E6A">
        <w:rPr>
          <w:sz w:val="23"/>
          <w:szCs w:val="23"/>
        </w:rPr>
        <w:t xml:space="preserve">The establishment of </w:t>
      </w:r>
      <w:proofErr w:type="gramStart"/>
      <w:r w:rsidRPr="00650E6A">
        <w:rPr>
          <w:sz w:val="23"/>
          <w:szCs w:val="23"/>
        </w:rPr>
        <w:t>the GMP</w:t>
      </w:r>
      <w:proofErr w:type="gramEnd"/>
      <w:r w:rsidRPr="00650E6A">
        <w:rPr>
          <w:sz w:val="23"/>
          <w:szCs w:val="23"/>
        </w:rPr>
        <w:t xml:space="preserve"> will provide a complete project within</w:t>
      </w:r>
      <w:r w:rsidRPr="00F32F31">
        <w:rPr>
          <w:sz w:val="23"/>
          <w:szCs w:val="23"/>
        </w:rPr>
        <w:t xml:space="preserve"> </w:t>
      </w:r>
      <w:r w:rsidR="007C6200" w:rsidRPr="00650E6A">
        <w:rPr>
          <w:sz w:val="23"/>
          <w:szCs w:val="23"/>
        </w:rPr>
        <w:t>C</w:t>
      </w:r>
      <w:r w:rsidRPr="00650E6A">
        <w:rPr>
          <w:sz w:val="23"/>
          <w:szCs w:val="23"/>
        </w:rPr>
        <w:t>CC’s budget.</w:t>
      </w:r>
    </w:p>
    <w:p w14:paraId="12587455" w14:textId="0B96B5E7" w:rsidR="00640E29" w:rsidRPr="00650E6A" w:rsidRDefault="00683D48" w:rsidP="009F1C2B">
      <w:pPr>
        <w:pStyle w:val="ListParagraph"/>
        <w:numPr>
          <w:ilvl w:val="0"/>
          <w:numId w:val="1"/>
        </w:numPr>
        <w:tabs>
          <w:tab w:val="left" w:pos="839"/>
          <w:tab w:val="left" w:pos="840"/>
        </w:tabs>
        <w:spacing w:line="261" w:lineRule="auto"/>
        <w:ind w:left="720" w:right="419"/>
        <w:jc w:val="both"/>
        <w:rPr>
          <w:sz w:val="23"/>
          <w:szCs w:val="23"/>
        </w:rPr>
      </w:pPr>
      <w:r w:rsidRPr="00650E6A">
        <w:rPr>
          <w:sz w:val="23"/>
          <w:szCs w:val="23"/>
        </w:rPr>
        <w:t xml:space="preserve">CM/GC contracting </w:t>
      </w:r>
      <w:proofErr w:type="gramStart"/>
      <w:r w:rsidRPr="00650E6A">
        <w:rPr>
          <w:sz w:val="23"/>
          <w:szCs w:val="23"/>
        </w:rPr>
        <w:t>allows for</w:t>
      </w:r>
      <w:proofErr w:type="gramEnd"/>
      <w:r w:rsidRPr="00650E6A">
        <w:rPr>
          <w:sz w:val="23"/>
          <w:szCs w:val="23"/>
        </w:rPr>
        <w:t xml:space="preserve"> </w:t>
      </w:r>
      <w:r w:rsidR="007C6200" w:rsidRPr="00650E6A">
        <w:rPr>
          <w:sz w:val="23"/>
          <w:szCs w:val="23"/>
        </w:rPr>
        <w:t>C</w:t>
      </w:r>
      <w:r w:rsidRPr="00650E6A">
        <w:rPr>
          <w:sz w:val="23"/>
          <w:szCs w:val="23"/>
        </w:rPr>
        <w:t xml:space="preserve">CC to engage in early work agreements that give more insight and site verification of unforeseen conditions to the architects, contractors, and </w:t>
      </w:r>
      <w:r w:rsidR="00876DFC" w:rsidRPr="00650E6A">
        <w:rPr>
          <w:sz w:val="23"/>
          <w:szCs w:val="23"/>
        </w:rPr>
        <w:t>C</w:t>
      </w:r>
      <w:r w:rsidRPr="00650E6A">
        <w:rPr>
          <w:sz w:val="23"/>
          <w:szCs w:val="23"/>
        </w:rPr>
        <w:t>CC, as well as expedite the construction schedule by starting early work during the design</w:t>
      </w:r>
      <w:r w:rsidRPr="00F32F31">
        <w:rPr>
          <w:sz w:val="23"/>
          <w:szCs w:val="23"/>
        </w:rPr>
        <w:t xml:space="preserve"> </w:t>
      </w:r>
      <w:r w:rsidRPr="00650E6A">
        <w:rPr>
          <w:sz w:val="23"/>
          <w:szCs w:val="23"/>
        </w:rPr>
        <w:t>phase.</w:t>
      </w:r>
    </w:p>
    <w:p w14:paraId="4840273C" w14:textId="0A4A7C06" w:rsidR="00F4771B" w:rsidRPr="00F32F31" w:rsidRDefault="00F4771B" w:rsidP="009F1C2B">
      <w:pPr>
        <w:pStyle w:val="ListParagraph"/>
        <w:numPr>
          <w:ilvl w:val="0"/>
          <w:numId w:val="1"/>
        </w:numPr>
        <w:tabs>
          <w:tab w:val="left" w:pos="839"/>
          <w:tab w:val="left" w:pos="840"/>
        </w:tabs>
        <w:spacing w:line="261" w:lineRule="auto"/>
        <w:ind w:left="720" w:right="419"/>
        <w:jc w:val="both"/>
        <w:rPr>
          <w:sz w:val="23"/>
          <w:szCs w:val="23"/>
        </w:rPr>
      </w:pPr>
      <w:r w:rsidRPr="00F32F31">
        <w:rPr>
          <w:sz w:val="23"/>
          <w:szCs w:val="23"/>
        </w:rPr>
        <w:t xml:space="preserve">Prior to the establishment of the GMP, the CM/GC will provide collaborative cost alignment during the reconciliation process with real-time cost information in conjunction with Design </w:t>
      </w:r>
      <w:r w:rsidR="00B43B82" w:rsidRPr="00F32F31">
        <w:rPr>
          <w:sz w:val="23"/>
          <w:szCs w:val="23"/>
        </w:rPr>
        <w:t>Team</w:t>
      </w:r>
      <w:r w:rsidRPr="00F32F31">
        <w:rPr>
          <w:sz w:val="23"/>
          <w:szCs w:val="23"/>
        </w:rPr>
        <w:t xml:space="preserve"> and a third-party Cost Estimation Team</w:t>
      </w:r>
      <w:r w:rsidR="00B43B82">
        <w:rPr>
          <w:sz w:val="23"/>
          <w:szCs w:val="23"/>
        </w:rPr>
        <w:t>.</w:t>
      </w:r>
    </w:p>
    <w:p w14:paraId="3807A027" w14:textId="77777777" w:rsidR="00876DFC" w:rsidRPr="00650E6A" w:rsidRDefault="00876DFC" w:rsidP="009F1C2B">
      <w:pPr>
        <w:pStyle w:val="ListParagraph"/>
        <w:tabs>
          <w:tab w:val="left" w:pos="839"/>
          <w:tab w:val="left" w:pos="840"/>
        </w:tabs>
        <w:spacing w:line="261" w:lineRule="auto"/>
        <w:ind w:left="720" w:right="419" w:firstLine="0"/>
        <w:jc w:val="both"/>
        <w:rPr>
          <w:sz w:val="23"/>
          <w:szCs w:val="23"/>
        </w:rPr>
      </w:pPr>
    </w:p>
    <w:p w14:paraId="12587457" w14:textId="77777777" w:rsidR="00640E29" w:rsidRPr="00606058" w:rsidRDefault="00683D48" w:rsidP="009F1C2B">
      <w:pPr>
        <w:pStyle w:val="ListParagraph"/>
        <w:numPr>
          <w:ilvl w:val="2"/>
          <w:numId w:val="2"/>
        </w:numPr>
        <w:tabs>
          <w:tab w:val="left" w:pos="360"/>
        </w:tabs>
        <w:ind w:left="360" w:hanging="360"/>
        <w:jc w:val="both"/>
        <w:rPr>
          <w:i/>
          <w:color w:val="2F5496"/>
          <w:sz w:val="23"/>
          <w:szCs w:val="23"/>
        </w:rPr>
      </w:pPr>
      <w:r w:rsidRPr="00650E6A">
        <w:rPr>
          <w:i/>
          <w:color w:val="2F5496"/>
          <w:sz w:val="23"/>
          <w:szCs w:val="23"/>
        </w:rPr>
        <w:t>Whether granting the exemption will affect the sources of funding for the public</w:t>
      </w:r>
      <w:r w:rsidRPr="00606058">
        <w:rPr>
          <w:i/>
          <w:color w:val="2F5496"/>
          <w:sz w:val="23"/>
          <w:szCs w:val="23"/>
        </w:rPr>
        <w:t xml:space="preserve"> </w:t>
      </w:r>
      <w:proofErr w:type="gramStart"/>
      <w:r w:rsidRPr="00650E6A">
        <w:rPr>
          <w:i/>
          <w:color w:val="2F5496"/>
          <w:sz w:val="23"/>
          <w:szCs w:val="23"/>
        </w:rPr>
        <w:t>improvement;</w:t>
      </w:r>
      <w:proofErr w:type="gramEnd"/>
    </w:p>
    <w:p w14:paraId="12587458" w14:textId="77777777" w:rsidR="00640E29" w:rsidRPr="00B455B9" w:rsidRDefault="00640E29" w:rsidP="009F1C2B">
      <w:pPr>
        <w:pStyle w:val="BodyText"/>
        <w:spacing w:before="9"/>
        <w:ind w:left="360"/>
        <w:jc w:val="both"/>
        <w:rPr>
          <w:sz w:val="23"/>
          <w:szCs w:val="23"/>
        </w:rPr>
      </w:pPr>
    </w:p>
    <w:p w14:paraId="12587459" w14:textId="146A8230" w:rsidR="00640E29" w:rsidRPr="00650E6A" w:rsidRDefault="00683D48" w:rsidP="009F1C2B">
      <w:pPr>
        <w:pStyle w:val="BodyText"/>
        <w:spacing w:before="9"/>
        <w:ind w:left="360"/>
        <w:jc w:val="both"/>
        <w:rPr>
          <w:sz w:val="23"/>
          <w:szCs w:val="23"/>
        </w:rPr>
      </w:pPr>
      <w:r w:rsidRPr="00650E6A">
        <w:rPr>
          <w:sz w:val="23"/>
          <w:szCs w:val="23"/>
        </w:rPr>
        <w:t>This project is to be funded with proceeds from the 202</w:t>
      </w:r>
      <w:r w:rsidR="00876DFC" w:rsidRPr="00650E6A">
        <w:rPr>
          <w:sz w:val="23"/>
          <w:szCs w:val="23"/>
        </w:rPr>
        <w:t>5</w:t>
      </w:r>
      <w:r w:rsidRPr="00650E6A">
        <w:rPr>
          <w:sz w:val="23"/>
          <w:szCs w:val="23"/>
        </w:rPr>
        <w:t xml:space="preserve"> general obligation bond proceeds. The contracting method has no impact on the funding source.</w:t>
      </w:r>
    </w:p>
    <w:p w14:paraId="1258745A" w14:textId="77777777" w:rsidR="00640E29" w:rsidRPr="00650E6A" w:rsidRDefault="00640E29" w:rsidP="009F1C2B">
      <w:pPr>
        <w:pStyle w:val="BodyText"/>
        <w:spacing w:before="10"/>
        <w:jc w:val="both"/>
        <w:rPr>
          <w:sz w:val="23"/>
          <w:szCs w:val="23"/>
        </w:rPr>
      </w:pPr>
    </w:p>
    <w:p w14:paraId="1258745B" w14:textId="77777777" w:rsidR="00640E29" w:rsidRPr="00606058" w:rsidRDefault="00683D48" w:rsidP="009F1C2B">
      <w:pPr>
        <w:pStyle w:val="ListParagraph"/>
        <w:numPr>
          <w:ilvl w:val="2"/>
          <w:numId w:val="2"/>
        </w:numPr>
        <w:tabs>
          <w:tab w:val="left" w:pos="360"/>
        </w:tabs>
        <w:ind w:left="360" w:hanging="360"/>
        <w:jc w:val="both"/>
        <w:rPr>
          <w:i/>
          <w:color w:val="2F5496"/>
          <w:sz w:val="23"/>
          <w:szCs w:val="23"/>
        </w:rPr>
      </w:pPr>
      <w:r w:rsidRPr="00650E6A">
        <w:rPr>
          <w:i/>
          <w:color w:val="2F5496"/>
          <w:sz w:val="23"/>
          <w:szCs w:val="23"/>
        </w:rPr>
        <w:t>Whether granting the exemption will better enable the contracting agency to control the impact that market conditions may have on the cost of and time necessary to complete the public</w:t>
      </w:r>
      <w:r w:rsidRPr="00606058">
        <w:rPr>
          <w:i/>
          <w:color w:val="2F5496"/>
          <w:sz w:val="23"/>
          <w:szCs w:val="23"/>
        </w:rPr>
        <w:t xml:space="preserve"> </w:t>
      </w:r>
      <w:proofErr w:type="gramStart"/>
      <w:r w:rsidRPr="00650E6A">
        <w:rPr>
          <w:i/>
          <w:color w:val="2F5496"/>
          <w:sz w:val="23"/>
          <w:szCs w:val="23"/>
        </w:rPr>
        <w:t>improvement;</w:t>
      </w:r>
      <w:proofErr w:type="gramEnd"/>
    </w:p>
    <w:p w14:paraId="1258745C" w14:textId="77777777" w:rsidR="00640E29" w:rsidRPr="00B455B9" w:rsidRDefault="00640E29" w:rsidP="009F1C2B">
      <w:pPr>
        <w:pStyle w:val="BodyText"/>
        <w:spacing w:before="9"/>
        <w:ind w:left="360"/>
        <w:jc w:val="both"/>
        <w:rPr>
          <w:sz w:val="23"/>
          <w:szCs w:val="23"/>
        </w:rPr>
      </w:pPr>
    </w:p>
    <w:p w14:paraId="1258745D" w14:textId="6B89AA35" w:rsidR="00640E29" w:rsidRPr="00650E6A" w:rsidRDefault="00683D48" w:rsidP="009F1C2B">
      <w:pPr>
        <w:pStyle w:val="BodyText"/>
        <w:spacing w:before="9"/>
        <w:ind w:left="360"/>
        <w:jc w:val="both"/>
        <w:rPr>
          <w:sz w:val="23"/>
          <w:szCs w:val="23"/>
        </w:rPr>
      </w:pPr>
      <w:r w:rsidRPr="00650E6A">
        <w:rPr>
          <w:sz w:val="23"/>
          <w:szCs w:val="23"/>
        </w:rPr>
        <w:t xml:space="preserve">Because the CM/GC process appoints the general contractor early into the design, </w:t>
      </w:r>
      <w:r w:rsidR="00B251E5" w:rsidRPr="00650E6A">
        <w:rPr>
          <w:sz w:val="23"/>
          <w:szCs w:val="23"/>
        </w:rPr>
        <w:t>C</w:t>
      </w:r>
      <w:r w:rsidRPr="00650E6A">
        <w:rPr>
          <w:sz w:val="23"/>
          <w:szCs w:val="23"/>
        </w:rPr>
        <w:t xml:space="preserve">CC takes advantage of market prices by facilitating early purchase of certain project elements, if needed. </w:t>
      </w:r>
      <w:r w:rsidR="00677FA8" w:rsidRPr="00B455B9">
        <w:rPr>
          <w:sz w:val="23"/>
          <w:szCs w:val="23"/>
        </w:rPr>
        <w:t xml:space="preserve">The construction manager can also seek the help of specialized subcontractors regarding information </w:t>
      </w:r>
      <w:r w:rsidR="00287642" w:rsidRPr="00B455B9">
        <w:rPr>
          <w:sz w:val="23"/>
          <w:szCs w:val="23"/>
        </w:rPr>
        <w:t>about</w:t>
      </w:r>
      <w:r w:rsidR="00677FA8" w:rsidRPr="00B455B9">
        <w:rPr>
          <w:sz w:val="23"/>
          <w:szCs w:val="23"/>
        </w:rPr>
        <w:t xml:space="preserve"> specific equipment needs and gain advanced notice of when price increases are expected. This allows CCC to make better informed decisions and reduce the risk of acting prematurely or reacting too late.</w:t>
      </w:r>
      <w:r w:rsidR="00677FA8" w:rsidRPr="00650E6A">
        <w:rPr>
          <w:sz w:val="23"/>
          <w:szCs w:val="23"/>
        </w:rPr>
        <w:t xml:space="preserve"> </w:t>
      </w:r>
      <w:r w:rsidRPr="00650E6A">
        <w:rPr>
          <w:sz w:val="23"/>
          <w:szCs w:val="23"/>
        </w:rPr>
        <w:t>The preconstruction efforts of a construction manager should also help to explore alternative suppliers of equipment and materials along with alternative construction methods to react to changing market conditions and control project costs.</w:t>
      </w:r>
    </w:p>
    <w:p w14:paraId="1258745E" w14:textId="77777777" w:rsidR="00640E29" w:rsidRPr="00650E6A" w:rsidRDefault="00640E29" w:rsidP="009F1C2B">
      <w:pPr>
        <w:pStyle w:val="BodyText"/>
        <w:spacing w:before="9"/>
        <w:ind w:left="360"/>
        <w:jc w:val="both"/>
        <w:rPr>
          <w:sz w:val="23"/>
          <w:szCs w:val="23"/>
        </w:rPr>
      </w:pPr>
    </w:p>
    <w:p w14:paraId="1258745F" w14:textId="77777777" w:rsidR="00640E29" w:rsidRPr="00664928" w:rsidRDefault="00683D48" w:rsidP="009F1C2B">
      <w:pPr>
        <w:pStyle w:val="ListParagraph"/>
        <w:numPr>
          <w:ilvl w:val="2"/>
          <w:numId w:val="2"/>
        </w:numPr>
        <w:tabs>
          <w:tab w:val="left" w:pos="360"/>
        </w:tabs>
        <w:ind w:left="360" w:hanging="360"/>
        <w:jc w:val="both"/>
        <w:rPr>
          <w:i/>
          <w:color w:val="2F5496"/>
          <w:sz w:val="23"/>
          <w:szCs w:val="23"/>
        </w:rPr>
      </w:pPr>
      <w:r w:rsidRPr="00650E6A">
        <w:rPr>
          <w:i/>
          <w:color w:val="2F5496"/>
          <w:sz w:val="23"/>
          <w:szCs w:val="23"/>
        </w:rPr>
        <w:t>Whether granting the exemption will better enable the contracting agency</w:t>
      </w:r>
      <w:r w:rsidRPr="00664928">
        <w:rPr>
          <w:i/>
          <w:color w:val="2F5496"/>
          <w:sz w:val="23"/>
          <w:szCs w:val="23"/>
        </w:rPr>
        <w:t xml:space="preserve"> </w:t>
      </w:r>
      <w:r w:rsidRPr="00650E6A">
        <w:rPr>
          <w:i/>
          <w:color w:val="2F5496"/>
          <w:sz w:val="23"/>
          <w:szCs w:val="23"/>
        </w:rPr>
        <w:t>to address the size and technical complexity of the public</w:t>
      </w:r>
      <w:r w:rsidRPr="00664928">
        <w:rPr>
          <w:i/>
          <w:color w:val="2F5496"/>
          <w:sz w:val="23"/>
          <w:szCs w:val="23"/>
        </w:rPr>
        <w:t xml:space="preserve"> </w:t>
      </w:r>
      <w:proofErr w:type="gramStart"/>
      <w:r w:rsidRPr="00650E6A">
        <w:rPr>
          <w:i/>
          <w:color w:val="2F5496"/>
          <w:sz w:val="23"/>
          <w:szCs w:val="23"/>
        </w:rPr>
        <w:t>improvement;</w:t>
      </w:r>
      <w:proofErr w:type="gramEnd"/>
    </w:p>
    <w:p w14:paraId="12587460" w14:textId="77777777" w:rsidR="00640E29" w:rsidRPr="00B455B9" w:rsidRDefault="00640E29" w:rsidP="009F1C2B">
      <w:pPr>
        <w:pStyle w:val="BodyText"/>
        <w:spacing w:before="9"/>
        <w:ind w:left="360"/>
        <w:jc w:val="both"/>
        <w:rPr>
          <w:sz w:val="23"/>
          <w:szCs w:val="23"/>
        </w:rPr>
      </w:pPr>
    </w:p>
    <w:p w14:paraId="12587461" w14:textId="01C38CD6" w:rsidR="00640E29" w:rsidRPr="00650E6A" w:rsidRDefault="00C402A8" w:rsidP="009F1C2B">
      <w:pPr>
        <w:pStyle w:val="BodyText"/>
        <w:spacing w:before="9"/>
        <w:ind w:left="360"/>
        <w:jc w:val="both"/>
        <w:rPr>
          <w:sz w:val="23"/>
          <w:szCs w:val="23"/>
        </w:rPr>
      </w:pPr>
      <w:r w:rsidRPr="00B455B9">
        <w:rPr>
          <w:sz w:val="23"/>
          <w:szCs w:val="23"/>
        </w:rPr>
        <w:t xml:space="preserve">The Project is very complex, and the work will be spread out in various areas, rather than focusing work on a single, isolated area. A construction manager </w:t>
      </w:r>
      <w:r w:rsidR="004F5C53" w:rsidRPr="00B455B9">
        <w:rPr>
          <w:sz w:val="23"/>
          <w:szCs w:val="23"/>
        </w:rPr>
        <w:t>can</w:t>
      </w:r>
      <w:r w:rsidRPr="00B455B9">
        <w:rPr>
          <w:sz w:val="23"/>
          <w:szCs w:val="23"/>
        </w:rPr>
        <w:t xml:space="preserve"> forecast the shifting needs of construction and better predict the schedule, allowing CCC to communicate more effectively with campus programs. </w:t>
      </w:r>
      <w:r w:rsidR="00223831" w:rsidRPr="00223831">
        <w:rPr>
          <w:sz w:val="23"/>
          <w:szCs w:val="23"/>
        </w:rPr>
        <w:t>The Project requires integration of new central plant equipment with existing systems, phased replacement of active HVAC systems, and coordination of building automation systems across multiple facilities while maintaining continuous operations</w:t>
      </w:r>
      <w:r w:rsidR="00223831">
        <w:rPr>
          <w:sz w:val="23"/>
          <w:szCs w:val="23"/>
        </w:rPr>
        <w:t xml:space="preserve">. </w:t>
      </w:r>
      <w:r w:rsidR="00683D48" w:rsidRPr="00650E6A">
        <w:rPr>
          <w:sz w:val="23"/>
          <w:szCs w:val="23"/>
        </w:rPr>
        <w:t xml:space="preserve">Having a single construction manager for this group of project elements will minimize the need for </w:t>
      </w:r>
      <w:r w:rsidR="00536862" w:rsidRPr="00650E6A">
        <w:rPr>
          <w:sz w:val="23"/>
          <w:szCs w:val="23"/>
        </w:rPr>
        <w:t>C</w:t>
      </w:r>
      <w:r w:rsidR="00683D48" w:rsidRPr="00650E6A">
        <w:rPr>
          <w:sz w:val="23"/>
          <w:szCs w:val="23"/>
        </w:rPr>
        <w:t>CC staff to coordinate various trade activities between scopes and</w:t>
      </w:r>
      <w:r w:rsidR="00683D48" w:rsidRPr="00B455B9">
        <w:rPr>
          <w:sz w:val="23"/>
          <w:szCs w:val="23"/>
        </w:rPr>
        <w:t xml:space="preserve"> </w:t>
      </w:r>
      <w:r w:rsidR="00683D48" w:rsidRPr="00650E6A">
        <w:rPr>
          <w:sz w:val="23"/>
          <w:szCs w:val="23"/>
        </w:rPr>
        <w:t>instead focus on coordination of projects with campus</w:t>
      </w:r>
      <w:r w:rsidR="00683D48" w:rsidRPr="00B455B9">
        <w:rPr>
          <w:sz w:val="23"/>
          <w:szCs w:val="23"/>
        </w:rPr>
        <w:t xml:space="preserve"> </w:t>
      </w:r>
      <w:r w:rsidR="00683D48" w:rsidRPr="00650E6A">
        <w:rPr>
          <w:sz w:val="23"/>
          <w:szCs w:val="23"/>
        </w:rPr>
        <w:t>entities.</w:t>
      </w:r>
    </w:p>
    <w:p w14:paraId="12587462" w14:textId="77777777" w:rsidR="00640E29" w:rsidRPr="00650E6A" w:rsidRDefault="00640E29" w:rsidP="009F1C2B">
      <w:pPr>
        <w:pStyle w:val="BodyText"/>
        <w:spacing w:before="9"/>
        <w:ind w:left="360"/>
        <w:jc w:val="both"/>
        <w:rPr>
          <w:sz w:val="23"/>
          <w:szCs w:val="23"/>
        </w:rPr>
      </w:pPr>
    </w:p>
    <w:p w14:paraId="12587463" w14:textId="77777777" w:rsidR="00640E29" w:rsidRPr="007E3898" w:rsidRDefault="00683D48" w:rsidP="009F1C2B">
      <w:pPr>
        <w:pStyle w:val="ListParagraph"/>
        <w:numPr>
          <w:ilvl w:val="2"/>
          <w:numId w:val="2"/>
        </w:numPr>
        <w:tabs>
          <w:tab w:val="left" w:pos="360"/>
        </w:tabs>
        <w:ind w:left="360" w:hanging="360"/>
        <w:jc w:val="both"/>
        <w:rPr>
          <w:i/>
          <w:color w:val="2F5496"/>
          <w:sz w:val="23"/>
          <w:szCs w:val="23"/>
        </w:rPr>
      </w:pPr>
      <w:r w:rsidRPr="00650E6A">
        <w:rPr>
          <w:i/>
          <w:color w:val="2F5496"/>
          <w:sz w:val="23"/>
          <w:szCs w:val="23"/>
        </w:rPr>
        <w:t xml:space="preserve">Whether the public improvement involves new construction or </w:t>
      </w:r>
      <w:proofErr w:type="gramStart"/>
      <w:r w:rsidRPr="00650E6A">
        <w:rPr>
          <w:i/>
          <w:color w:val="2F5496"/>
          <w:sz w:val="23"/>
          <w:szCs w:val="23"/>
        </w:rPr>
        <w:t>renovates</w:t>
      </w:r>
      <w:proofErr w:type="gramEnd"/>
      <w:r w:rsidRPr="00650E6A">
        <w:rPr>
          <w:i/>
          <w:color w:val="2F5496"/>
          <w:sz w:val="23"/>
          <w:szCs w:val="23"/>
        </w:rPr>
        <w:t xml:space="preserve"> or remodels an existing</w:t>
      </w:r>
      <w:r w:rsidRPr="007E3898">
        <w:rPr>
          <w:i/>
          <w:color w:val="2F5496"/>
          <w:sz w:val="23"/>
          <w:szCs w:val="23"/>
        </w:rPr>
        <w:t xml:space="preserve"> </w:t>
      </w:r>
      <w:proofErr w:type="gramStart"/>
      <w:r w:rsidRPr="00650E6A">
        <w:rPr>
          <w:i/>
          <w:color w:val="2F5496"/>
          <w:sz w:val="23"/>
          <w:szCs w:val="23"/>
        </w:rPr>
        <w:t>structure;</w:t>
      </w:r>
      <w:proofErr w:type="gramEnd"/>
    </w:p>
    <w:p w14:paraId="12587464" w14:textId="77777777" w:rsidR="00640E29" w:rsidRPr="00B455B9" w:rsidRDefault="00640E29" w:rsidP="009F1C2B">
      <w:pPr>
        <w:pStyle w:val="BodyText"/>
        <w:spacing w:before="9"/>
        <w:ind w:left="360"/>
        <w:jc w:val="both"/>
        <w:rPr>
          <w:sz w:val="23"/>
          <w:szCs w:val="23"/>
        </w:rPr>
      </w:pPr>
    </w:p>
    <w:p w14:paraId="12587465" w14:textId="4896DE34" w:rsidR="00640E29" w:rsidRPr="00650E6A" w:rsidRDefault="00683D48" w:rsidP="009F1C2B">
      <w:pPr>
        <w:pStyle w:val="BodyText"/>
        <w:spacing w:before="9"/>
        <w:ind w:left="360"/>
        <w:jc w:val="both"/>
        <w:rPr>
          <w:sz w:val="23"/>
          <w:szCs w:val="23"/>
        </w:rPr>
      </w:pPr>
      <w:r w:rsidRPr="00650E6A">
        <w:rPr>
          <w:sz w:val="23"/>
          <w:szCs w:val="23"/>
        </w:rPr>
        <w:t xml:space="preserve">The project scope is </w:t>
      </w:r>
      <w:r w:rsidR="00536862" w:rsidRPr="00650E6A">
        <w:rPr>
          <w:sz w:val="23"/>
          <w:szCs w:val="23"/>
        </w:rPr>
        <w:t>renovation</w:t>
      </w:r>
      <w:r w:rsidRPr="00650E6A">
        <w:rPr>
          <w:sz w:val="23"/>
          <w:szCs w:val="23"/>
        </w:rPr>
        <w:t xml:space="preserve"> of existing structures</w:t>
      </w:r>
      <w:r w:rsidR="00FF02BB" w:rsidRPr="00650E6A">
        <w:rPr>
          <w:sz w:val="23"/>
          <w:szCs w:val="23"/>
        </w:rPr>
        <w:t xml:space="preserve"> within and around the </w:t>
      </w:r>
      <w:r w:rsidR="008E6C59" w:rsidRPr="00851BE7">
        <w:rPr>
          <w:sz w:val="23"/>
          <w:szCs w:val="23"/>
        </w:rPr>
        <w:t xml:space="preserve">Woodburn </w:t>
      </w:r>
      <w:r w:rsidR="00966CDB">
        <w:rPr>
          <w:sz w:val="23"/>
          <w:szCs w:val="23"/>
        </w:rPr>
        <w:t>Center</w:t>
      </w:r>
      <w:r w:rsidR="00966CDB" w:rsidRPr="00851BE7">
        <w:rPr>
          <w:sz w:val="23"/>
          <w:szCs w:val="23"/>
        </w:rPr>
        <w:t xml:space="preserve"> </w:t>
      </w:r>
      <w:r w:rsidR="00FF02BB" w:rsidRPr="00650E6A">
        <w:rPr>
          <w:sz w:val="23"/>
          <w:szCs w:val="23"/>
        </w:rPr>
        <w:lastRenderedPageBreak/>
        <w:t>area</w:t>
      </w:r>
      <w:r w:rsidR="00213CE5" w:rsidRPr="00650E6A">
        <w:rPr>
          <w:sz w:val="23"/>
          <w:szCs w:val="23"/>
        </w:rPr>
        <w:t>, reference campus map in Project Scope section above</w:t>
      </w:r>
      <w:r w:rsidRPr="00650E6A">
        <w:rPr>
          <w:sz w:val="23"/>
          <w:szCs w:val="23"/>
        </w:rPr>
        <w:t xml:space="preserve">. Procuring a contractor with experience in </w:t>
      </w:r>
      <w:r w:rsidR="00424111">
        <w:rPr>
          <w:sz w:val="23"/>
          <w:szCs w:val="23"/>
        </w:rPr>
        <w:t xml:space="preserve">complex </w:t>
      </w:r>
      <w:r w:rsidR="00140AC9">
        <w:rPr>
          <w:sz w:val="23"/>
          <w:szCs w:val="23"/>
        </w:rPr>
        <w:t xml:space="preserve">Mechanical and </w:t>
      </w:r>
      <w:r w:rsidRPr="00650E6A">
        <w:rPr>
          <w:sz w:val="23"/>
          <w:szCs w:val="23"/>
        </w:rPr>
        <w:t xml:space="preserve">renovation </w:t>
      </w:r>
      <w:r w:rsidR="004A4F17" w:rsidRPr="00650E6A">
        <w:rPr>
          <w:sz w:val="23"/>
          <w:szCs w:val="23"/>
        </w:rPr>
        <w:t xml:space="preserve">on a live learning </w:t>
      </w:r>
      <w:r w:rsidR="00966CDB">
        <w:rPr>
          <w:sz w:val="23"/>
          <w:szCs w:val="23"/>
        </w:rPr>
        <w:t>academic</w:t>
      </w:r>
      <w:r w:rsidR="00966CDB" w:rsidRPr="00650E6A">
        <w:rPr>
          <w:sz w:val="23"/>
          <w:szCs w:val="23"/>
        </w:rPr>
        <w:t xml:space="preserve"> </w:t>
      </w:r>
      <w:r w:rsidR="004A4F17" w:rsidRPr="00650E6A">
        <w:rPr>
          <w:sz w:val="23"/>
          <w:szCs w:val="23"/>
        </w:rPr>
        <w:t>setting</w:t>
      </w:r>
      <w:r w:rsidRPr="00650E6A">
        <w:rPr>
          <w:sz w:val="23"/>
          <w:szCs w:val="23"/>
        </w:rPr>
        <w:t xml:space="preserve"> is critical.</w:t>
      </w:r>
    </w:p>
    <w:p w14:paraId="12587466" w14:textId="77777777" w:rsidR="00640E29" w:rsidRPr="00650E6A" w:rsidRDefault="00640E29" w:rsidP="009F1C2B">
      <w:pPr>
        <w:pStyle w:val="BodyText"/>
        <w:spacing w:before="9"/>
        <w:ind w:left="360"/>
        <w:jc w:val="both"/>
        <w:rPr>
          <w:sz w:val="23"/>
          <w:szCs w:val="23"/>
        </w:rPr>
      </w:pPr>
    </w:p>
    <w:p w14:paraId="12587467" w14:textId="77777777" w:rsidR="00640E29" w:rsidRPr="007E3898" w:rsidRDefault="00683D48" w:rsidP="009F1C2B">
      <w:pPr>
        <w:pStyle w:val="ListParagraph"/>
        <w:numPr>
          <w:ilvl w:val="2"/>
          <w:numId w:val="2"/>
        </w:numPr>
        <w:tabs>
          <w:tab w:val="left" w:pos="360"/>
        </w:tabs>
        <w:ind w:left="0" w:firstLine="0"/>
        <w:jc w:val="both"/>
        <w:rPr>
          <w:i/>
          <w:color w:val="2F5496"/>
          <w:sz w:val="23"/>
          <w:szCs w:val="23"/>
        </w:rPr>
      </w:pPr>
      <w:r w:rsidRPr="00650E6A">
        <w:rPr>
          <w:i/>
          <w:color w:val="2F5496"/>
          <w:sz w:val="23"/>
          <w:szCs w:val="23"/>
        </w:rPr>
        <w:t>Whether the public improvement will be occupied or unoccupied</w:t>
      </w:r>
      <w:r w:rsidRPr="007E3898">
        <w:rPr>
          <w:i/>
          <w:color w:val="2F5496"/>
          <w:sz w:val="23"/>
          <w:szCs w:val="23"/>
        </w:rPr>
        <w:t xml:space="preserve"> </w:t>
      </w:r>
      <w:r w:rsidRPr="00650E6A">
        <w:rPr>
          <w:i/>
          <w:color w:val="2F5496"/>
          <w:sz w:val="23"/>
          <w:szCs w:val="23"/>
        </w:rPr>
        <w:t xml:space="preserve">during </w:t>
      </w:r>
      <w:proofErr w:type="gramStart"/>
      <w:r w:rsidRPr="00650E6A">
        <w:rPr>
          <w:i/>
          <w:color w:val="2F5496"/>
          <w:sz w:val="23"/>
          <w:szCs w:val="23"/>
        </w:rPr>
        <w:t>construction;</w:t>
      </w:r>
      <w:proofErr w:type="gramEnd"/>
    </w:p>
    <w:p w14:paraId="12587468" w14:textId="77777777" w:rsidR="00640E29" w:rsidRPr="00B455B9" w:rsidRDefault="00640E29" w:rsidP="009F1C2B">
      <w:pPr>
        <w:pStyle w:val="BodyText"/>
        <w:spacing w:before="9"/>
        <w:ind w:left="360"/>
        <w:jc w:val="both"/>
        <w:rPr>
          <w:sz w:val="23"/>
          <w:szCs w:val="23"/>
        </w:rPr>
      </w:pPr>
    </w:p>
    <w:p w14:paraId="1258746B" w14:textId="065A6297" w:rsidR="00640E29" w:rsidRPr="00F67D77" w:rsidRDefault="00F67D77" w:rsidP="009F1C2B">
      <w:pPr>
        <w:pStyle w:val="BodyText"/>
        <w:spacing w:before="9"/>
        <w:ind w:left="360"/>
        <w:jc w:val="both"/>
        <w:rPr>
          <w:sz w:val="23"/>
          <w:szCs w:val="23"/>
        </w:rPr>
      </w:pPr>
      <w:r w:rsidRPr="00F67D77">
        <w:rPr>
          <w:bCs/>
          <w:sz w:val="23"/>
          <w:szCs w:val="23"/>
        </w:rPr>
        <w:t xml:space="preserve">The construction will occur </w:t>
      </w:r>
      <w:r w:rsidR="00C13DBB">
        <w:rPr>
          <w:bCs/>
          <w:sz w:val="23"/>
          <w:szCs w:val="23"/>
        </w:rPr>
        <w:t>i</w:t>
      </w:r>
      <w:r w:rsidRPr="00F67D77">
        <w:rPr>
          <w:bCs/>
          <w:sz w:val="23"/>
          <w:szCs w:val="23"/>
        </w:rPr>
        <w:t xml:space="preserve">n existing </w:t>
      </w:r>
      <w:r w:rsidR="00C13DBB">
        <w:rPr>
          <w:bCs/>
          <w:sz w:val="23"/>
          <w:szCs w:val="23"/>
        </w:rPr>
        <w:t>structures</w:t>
      </w:r>
      <w:r w:rsidRPr="00F67D77">
        <w:rPr>
          <w:bCs/>
          <w:sz w:val="23"/>
          <w:szCs w:val="23"/>
        </w:rPr>
        <w:t xml:space="preserve"> and </w:t>
      </w:r>
      <w:proofErr w:type="gramStart"/>
      <w:r w:rsidRPr="00F67D77">
        <w:rPr>
          <w:bCs/>
          <w:sz w:val="23"/>
          <w:szCs w:val="23"/>
        </w:rPr>
        <w:t>in close proximity to</w:t>
      </w:r>
      <w:proofErr w:type="gramEnd"/>
      <w:r w:rsidRPr="00F67D77">
        <w:rPr>
          <w:bCs/>
          <w:sz w:val="23"/>
          <w:szCs w:val="23"/>
        </w:rPr>
        <w:t xml:space="preserve"> existing facilities. An intense and </w:t>
      </w:r>
      <w:proofErr w:type="gramStart"/>
      <w:r w:rsidRPr="00F67D77">
        <w:rPr>
          <w:bCs/>
          <w:sz w:val="23"/>
          <w:szCs w:val="23"/>
        </w:rPr>
        <w:t>well thought out</w:t>
      </w:r>
      <w:proofErr w:type="gramEnd"/>
      <w:r w:rsidRPr="00F67D77">
        <w:rPr>
          <w:bCs/>
          <w:sz w:val="23"/>
          <w:szCs w:val="23"/>
        </w:rPr>
        <w:t xml:space="preserve"> safety and coordination plan must be implemented to ensure members of the public, staff members, and students are kept safe and instructional activities are not disrupted. Utilizing the CM/GC process will allow the </w:t>
      </w:r>
      <w:r w:rsidR="002151FB">
        <w:rPr>
          <w:bCs/>
          <w:sz w:val="23"/>
          <w:szCs w:val="23"/>
        </w:rPr>
        <w:t>College</w:t>
      </w:r>
      <w:r w:rsidRPr="00F67D77">
        <w:rPr>
          <w:bCs/>
          <w:sz w:val="23"/>
          <w:szCs w:val="23"/>
        </w:rPr>
        <w:t xml:space="preserve"> to select a contractor who has the sensitivity and experience to safely and successfully work in </w:t>
      </w:r>
      <w:proofErr w:type="gramStart"/>
      <w:r w:rsidRPr="00F67D77">
        <w:rPr>
          <w:bCs/>
          <w:sz w:val="23"/>
          <w:szCs w:val="23"/>
        </w:rPr>
        <w:t>close proximity</w:t>
      </w:r>
      <w:proofErr w:type="gramEnd"/>
      <w:r w:rsidRPr="00F67D77">
        <w:rPr>
          <w:bCs/>
          <w:sz w:val="23"/>
          <w:szCs w:val="23"/>
        </w:rPr>
        <w:t xml:space="preserve"> and in direct coordination with ongoing activities</w:t>
      </w:r>
      <w:r w:rsidR="00683D48" w:rsidRPr="00F67D77">
        <w:rPr>
          <w:sz w:val="23"/>
          <w:szCs w:val="23"/>
        </w:rPr>
        <w:t>.</w:t>
      </w:r>
    </w:p>
    <w:p w14:paraId="1258746C" w14:textId="77777777" w:rsidR="00640E29" w:rsidRPr="00650E6A" w:rsidRDefault="00640E29" w:rsidP="009F1C2B">
      <w:pPr>
        <w:pStyle w:val="BodyText"/>
        <w:spacing w:before="9"/>
        <w:ind w:left="360"/>
        <w:jc w:val="both"/>
        <w:rPr>
          <w:sz w:val="23"/>
          <w:szCs w:val="23"/>
        </w:rPr>
      </w:pPr>
    </w:p>
    <w:p w14:paraId="1258746D" w14:textId="77777777" w:rsidR="00640E29" w:rsidRPr="007E3898" w:rsidRDefault="00683D48" w:rsidP="009F1C2B">
      <w:pPr>
        <w:pStyle w:val="ListParagraph"/>
        <w:numPr>
          <w:ilvl w:val="2"/>
          <w:numId w:val="2"/>
        </w:numPr>
        <w:tabs>
          <w:tab w:val="left" w:pos="360"/>
        </w:tabs>
        <w:ind w:left="360" w:hanging="360"/>
        <w:jc w:val="both"/>
        <w:rPr>
          <w:i/>
          <w:color w:val="2F5496"/>
          <w:sz w:val="23"/>
          <w:szCs w:val="23"/>
        </w:rPr>
      </w:pPr>
      <w:r w:rsidRPr="00650E6A">
        <w:rPr>
          <w:i/>
          <w:color w:val="2F5496"/>
          <w:sz w:val="23"/>
          <w:szCs w:val="23"/>
        </w:rPr>
        <w:t>Whether the public improvement will require a single phase of construction work or multiple phases of construction work to address specific project conditions;</w:t>
      </w:r>
      <w:r w:rsidRPr="007E3898">
        <w:rPr>
          <w:i/>
          <w:color w:val="2F5496"/>
          <w:sz w:val="23"/>
          <w:szCs w:val="23"/>
        </w:rPr>
        <w:t xml:space="preserve"> and</w:t>
      </w:r>
    </w:p>
    <w:p w14:paraId="1258746E" w14:textId="77777777" w:rsidR="00640E29" w:rsidRPr="00B455B9" w:rsidRDefault="00640E29" w:rsidP="009F1C2B">
      <w:pPr>
        <w:pStyle w:val="BodyText"/>
        <w:spacing w:before="9"/>
        <w:ind w:left="360"/>
        <w:jc w:val="both"/>
        <w:rPr>
          <w:sz w:val="23"/>
          <w:szCs w:val="23"/>
        </w:rPr>
      </w:pPr>
    </w:p>
    <w:p w14:paraId="1258746F" w14:textId="4018EC9B" w:rsidR="00640E29" w:rsidRPr="00650E6A" w:rsidRDefault="00683D48" w:rsidP="009F1C2B">
      <w:pPr>
        <w:pStyle w:val="BodyText"/>
        <w:spacing w:before="9"/>
        <w:ind w:left="360"/>
        <w:jc w:val="both"/>
        <w:rPr>
          <w:sz w:val="23"/>
          <w:szCs w:val="23"/>
        </w:rPr>
      </w:pPr>
      <w:r w:rsidRPr="00650E6A">
        <w:rPr>
          <w:sz w:val="23"/>
          <w:szCs w:val="23"/>
        </w:rPr>
        <w:t xml:space="preserve">The project </w:t>
      </w:r>
      <w:r w:rsidR="009A7DD2" w:rsidRPr="00650E6A">
        <w:rPr>
          <w:sz w:val="23"/>
          <w:szCs w:val="23"/>
        </w:rPr>
        <w:t>phasing and logistics</w:t>
      </w:r>
      <w:r w:rsidRPr="00650E6A">
        <w:rPr>
          <w:sz w:val="23"/>
          <w:szCs w:val="23"/>
        </w:rPr>
        <w:t xml:space="preserve"> will</w:t>
      </w:r>
      <w:r w:rsidR="009A7DD2" w:rsidRPr="00650E6A">
        <w:rPr>
          <w:sz w:val="23"/>
          <w:szCs w:val="23"/>
        </w:rPr>
        <w:t xml:space="preserve"> most likely</w:t>
      </w:r>
      <w:r w:rsidRPr="00650E6A">
        <w:rPr>
          <w:sz w:val="23"/>
          <w:szCs w:val="23"/>
        </w:rPr>
        <w:t xml:space="preserve"> require </w:t>
      </w:r>
      <w:r w:rsidR="009A7DD2" w:rsidRPr="00650E6A">
        <w:rPr>
          <w:sz w:val="23"/>
          <w:szCs w:val="23"/>
        </w:rPr>
        <w:t xml:space="preserve">multiple </w:t>
      </w:r>
      <w:r w:rsidR="00B63984" w:rsidRPr="00650E6A">
        <w:rPr>
          <w:sz w:val="23"/>
          <w:szCs w:val="23"/>
        </w:rPr>
        <w:t xml:space="preserve">complex and specialized construction </w:t>
      </w:r>
      <w:r w:rsidRPr="00650E6A">
        <w:rPr>
          <w:sz w:val="23"/>
          <w:szCs w:val="23"/>
        </w:rPr>
        <w:t>phasing</w:t>
      </w:r>
      <w:r w:rsidR="009A7DD2" w:rsidRPr="00650E6A">
        <w:rPr>
          <w:sz w:val="23"/>
          <w:szCs w:val="23"/>
        </w:rPr>
        <w:t>.</w:t>
      </w:r>
      <w:r w:rsidRPr="00650E6A">
        <w:rPr>
          <w:sz w:val="23"/>
          <w:szCs w:val="23"/>
        </w:rPr>
        <w:t xml:space="preserve"> </w:t>
      </w:r>
      <w:r w:rsidR="00F17617" w:rsidRPr="00650E6A">
        <w:rPr>
          <w:sz w:val="23"/>
          <w:szCs w:val="23"/>
        </w:rPr>
        <w:t xml:space="preserve">The preconstruction period </w:t>
      </w:r>
      <w:r w:rsidR="00C2362B" w:rsidRPr="00650E6A">
        <w:rPr>
          <w:sz w:val="23"/>
          <w:szCs w:val="23"/>
        </w:rPr>
        <w:t>required</w:t>
      </w:r>
      <w:r w:rsidR="00F17617" w:rsidRPr="00650E6A">
        <w:rPr>
          <w:sz w:val="23"/>
          <w:szCs w:val="23"/>
        </w:rPr>
        <w:t xml:space="preserve"> by the CM/GC method </w:t>
      </w:r>
      <w:r w:rsidR="00C2362B" w:rsidRPr="00650E6A">
        <w:rPr>
          <w:sz w:val="23"/>
          <w:szCs w:val="23"/>
        </w:rPr>
        <w:t xml:space="preserve">of </w:t>
      </w:r>
      <w:r w:rsidR="00F17617" w:rsidRPr="00650E6A">
        <w:rPr>
          <w:sz w:val="23"/>
          <w:szCs w:val="23"/>
        </w:rPr>
        <w:t>contracting</w:t>
      </w:r>
      <w:r w:rsidR="00A702AB" w:rsidRPr="00650E6A">
        <w:rPr>
          <w:sz w:val="23"/>
          <w:szCs w:val="23"/>
        </w:rPr>
        <w:t xml:space="preserve"> allows careful study, analysis and planning to ensure minimal disruption in construction to occupancy overlapping</w:t>
      </w:r>
      <w:r w:rsidR="00C2362B" w:rsidRPr="00650E6A">
        <w:rPr>
          <w:sz w:val="23"/>
          <w:szCs w:val="23"/>
        </w:rPr>
        <w:t xml:space="preserve"> to minimize disruptions.</w:t>
      </w:r>
      <w:r w:rsidR="00F17617" w:rsidRPr="00650E6A">
        <w:rPr>
          <w:sz w:val="23"/>
          <w:szCs w:val="23"/>
        </w:rPr>
        <w:t xml:space="preserve"> </w:t>
      </w:r>
      <w:r w:rsidRPr="00650E6A">
        <w:rPr>
          <w:sz w:val="23"/>
          <w:szCs w:val="23"/>
        </w:rPr>
        <w:t xml:space="preserve">Other project elements may </w:t>
      </w:r>
      <w:r w:rsidR="00284ABA" w:rsidRPr="00650E6A">
        <w:rPr>
          <w:sz w:val="23"/>
          <w:szCs w:val="23"/>
        </w:rPr>
        <w:t>combine</w:t>
      </w:r>
      <w:r w:rsidRPr="00650E6A">
        <w:rPr>
          <w:sz w:val="23"/>
          <w:szCs w:val="23"/>
        </w:rPr>
        <w:t xml:space="preserve"> phases or be best executed in conjunction with </w:t>
      </w:r>
      <w:r w:rsidR="00284ABA" w:rsidRPr="00650E6A">
        <w:rPr>
          <w:sz w:val="23"/>
          <w:szCs w:val="23"/>
        </w:rPr>
        <w:t>standalone phasing scopes</w:t>
      </w:r>
      <w:r w:rsidRPr="00650E6A">
        <w:rPr>
          <w:sz w:val="23"/>
          <w:szCs w:val="23"/>
        </w:rPr>
        <w:t>.</w:t>
      </w:r>
    </w:p>
    <w:p w14:paraId="499132BD" w14:textId="77777777" w:rsidR="00683157" w:rsidRPr="00650E6A" w:rsidRDefault="00683157" w:rsidP="009F1C2B">
      <w:pPr>
        <w:pStyle w:val="BodyText"/>
        <w:spacing w:before="9"/>
        <w:ind w:left="360"/>
        <w:jc w:val="both"/>
        <w:rPr>
          <w:sz w:val="23"/>
          <w:szCs w:val="23"/>
        </w:rPr>
      </w:pPr>
    </w:p>
    <w:p w14:paraId="12587471" w14:textId="77777777" w:rsidR="00640E29" w:rsidRPr="007E3898" w:rsidRDefault="00683D48" w:rsidP="009F1C2B">
      <w:pPr>
        <w:pStyle w:val="ListParagraph"/>
        <w:numPr>
          <w:ilvl w:val="2"/>
          <w:numId w:val="2"/>
        </w:numPr>
        <w:tabs>
          <w:tab w:val="left" w:pos="360"/>
        </w:tabs>
        <w:ind w:left="360" w:hanging="360"/>
        <w:jc w:val="both"/>
        <w:rPr>
          <w:i/>
          <w:color w:val="2F5496"/>
          <w:sz w:val="23"/>
          <w:szCs w:val="23"/>
        </w:rPr>
      </w:pPr>
      <w:r w:rsidRPr="00650E6A">
        <w:rPr>
          <w:i/>
          <w:color w:val="2F5496"/>
          <w:sz w:val="23"/>
          <w:szCs w:val="23"/>
        </w:rPr>
        <w:t>Whether the contracting agency or state agency has, or has retained under contract, and will use contracting agency or state agency personnel, consultants and legal counsel that have necessary expertise and substantial experience in alternative contracting methods to assist in developing the alternative contracting method that the contracting agency or state agency will use to award the public improvement contract and to help negotiate, administer and enforce the terms of the public improvement contract.</w:t>
      </w:r>
    </w:p>
    <w:p w14:paraId="12587472" w14:textId="77777777" w:rsidR="00640E29" w:rsidRPr="00B455B9" w:rsidRDefault="00640E29" w:rsidP="009F1C2B">
      <w:pPr>
        <w:pStyle w:val="BodyText"/>
        <w:spacing w:before="9"/>
        <w:ind w:left="360"/>
        <w:jc w:val="both"/>
        <w:rPr>
          <w:sz w:val="23"/>
          <w:szCs w:val="23"/>
        </w:rPr>
      </w:pPr>
    </w:p>
    <w:p w14:paraId="12587473" w14:textId="09F48D59" w:rsidR="00640E29" w:rsidRPr="00650E6A" w:rsidRDefault="00683D48" w:rsidP="009F1C2B">
      <w:pPr>
        <w:pStyle w:val="BodyText"/>
        <w:spacing w:before="9"/>
        <w:ind w:left="360"/>
        <w:jc w:val="both"/>
        <w:rPr>
          <w:sz w:val="23"/>
          <w:szCs w:val="23"/>
        </w:rPr>
      </w:pPr>
      <w:r w:rsidRPr="00650E6A">
        <w:rPr>
          <w:sz w:val="23"/>
          <w:szCs w:val="23"/>
        </w:rPr>
        <w:t>Current facilities management</w:t>
      </w:r>
      <w:r w:rsidR="004736F2" w:rsidRPr="00650E6A">
        <w:rPr>
          <w:sz w:val="23"/>
          <w:szCs w:val="23"/>
        </w:rPr>
        <w:t>, retained consultants,</w:t>
      </w:r>
      <w:r w:rsidRPr="00650E6A">
        <w:rPr>
          <w:sz w:val="23"/>
          <w:szCs w:val="23"/>
        </w:rPr>
        <w:t xml:space="preserve"> and bond staff have successfully developed project management tools and executed </w:t>
      </w:r>
      <w:r w:rsidR="004736F2" w:rsidRPr="00650E6A">
        <w:rPr>
          <w:sz w:val="23"/>
          <w:szCs w:val="23"/>
        </w:rPr>
        <w:t>many CM/GC</w:t>
      </w:r>
      <w:r w:rsidRPr="00650E6A">
        <w:rPr>
          <w:sz w:val="23"/>
          <w:szCs w:val="23"/>
        </w:rPr>
        <w:t xml:space="preserve"> projects to substantial completion</w:t>
      </w:r>
      <w:r w:rsidR="00DD1AFE" w:rsidRPr="00650E6A">
        <w:rPr>
          <w:sz w:val="23"/>
          <w:szCs w:val="23"/>
        </w:rPr>
        <w:t xml:space="preserve"> on past bond measures on campus</w:t>
      </w:r>
      <w:r w:rsidR="004736F2" w:rsidRPr="00650E6A">
        <w:rPr>
          <w:sz w:val="23"/>
          <w:szCs w:val="23"/>
        </w:rPr>
        <w:t xml:space="preserve"> for CCC and other community colleges</w:t>
      </w:r>
      <w:r w:rsidR="00A6693A" w:rsidRPr="00650E6A">
        <w:rPr>
          <w:sz w:val="23"/>
          <w:szCs w:val="23"/>
        </w:rPr>
        <w:t xml:space="preserve"> in Oregon</w:t>
      </w:r>
      <w:r w:rsidR="00DD1AFE" w:rsidRPr="00650E6A">
        <w:rPr>
          <w:sz w:val="23"/>
          <w:szCs w:val="23"/>
        </w:rPr>
        <w:t xml:space="preserve">. </w:t>
      </w:r>
      <w:r w:rsidRPr="00650E6A">
        <w:rPr>
          <w:sz w:val="23"/>
          <w:szCs w:val="23"/>
        </w:rPr>
        <w:t xml:space="preserve">This same staff and tool set will be used for </w:t>
      </w:r>
      <w:r w:rsidR="00966CDB" w:rsidRPr="00650E6A">
        <w:rPr>
          <w:sz w:val="23"/>
          <w:szCs w:val="23"/>
        </w:rPr>
        <w:t>th</w:t>
      </w:r>
      <w:r w:rsidR="00966CDB">
        <w:rPr>
          <w:sz w:val="23"/>
          <w:szCs w:val="23"/>
        </w:rPr>
        <w:t>e</w:t>
      </w:r>
      <w:r w:rsidR="00966CDB" w:rsidRPr="00650E6A">
        <w:rPr>
          <w:sz w:val="23"/>
          <w:szCs w:val="23"/>
        </w:rPr>
        <w:t xml:space="preserve"> </w:t>
      </w:r>
      <w:r w:rsidR="000832E5" w:rsidRPr="00851BE7">
        <w:rPr>
          <w:sz w:val="23"/>
          <w:szCs w:val="23"/>
        </w:rPr>
        <w:t xml:space="preserve">Woodburn </w:t>
      </w:r>
      <w:r w:rsidR="00966CDB">
        <w:rPr>
          <w:sz w:val="23"/>
          <w:szCs w:val="23"/>
        </w:rPr>
        <w:t>Center</w:t>
      </w:r>
      <w:r w:rsidR="00966CDB" w:rsidRPr="00851BE7">
        <w:rPr>
          <w:sz w:val="23"/>
          <w:szCs w:val="23"/>
        </w:rPr>
        <w:t xml:space="preserve"> </w:t>
      </w:r>
      <w:r w:rsidR="000832E5" w:rsidRPr="00851BE7">
        <w:rPr>
          <w:sz w:val="23"/>
          <w:szCs w:val="23"/>
        </w:rPr>
        <w:t>HVAC Upgrades</w:t>
      </w:r>
      <w:r w:rsidR="003A626B">
        <w:rPr>
          <w:color w:val="FF0000"/>
          <w:sz w:val="23"/>
          <w:szCs w:val="23"/>
        </w:rPr>
        <w:t xml:space="preserve"> </w:t>
      </w:r>
      <w:r w:rsidR="00A6693A" w:rsidRPr="00650E6A">
        <w:rPr>
          <w:sz w:val="23"/>
          <w:szCs w:val="23"/>
        </w:rPr>
        <w:t>Project</w:t>
      </w:r>
      <w:r w:rsidRPr="00650E6A">
        <w:rPr>
          <w:sz w:val="23"/>
          <w:szCs w:val="23"/>
        </w:rPr>
        <w:t>.</w:t>
      </w:r>
    </w:p>
    <w:p w14:paraId="12587474" w14:textId="77777777" w:rsidR="00640E29" w:rsidRPr="00650E6A" w:rsidRDefault="00640E29" w:rsidP="009F1C2B">
      <w:pPr>
        <w:pStyle w:val="BodyText"/>
        <w:spacing w:before="9"/>
        <w:ind w:left="360"/>
        <w:jc w:val="both"/>
        <w:rPr>
          <w:sz w:val="23"/>
          <w:szCs w:val="23"/>
        </w:rPr>
      </w:pPr>
    </w:p>
    <w:p w14:paraId="12587475" w14:textId="05DF4E0D" w:rsidR="00640E29" w:rsidRPr="00650E6A" w:rsidRDefault="00A6693A" w:rsidP="009F1C2B">
      <w:pPr>
        <w:pStyle w:val="BodyText"/>
        <w:spacing w:before="9"/>
        <w:ind w:left="360"/>
        <w:jc w:val="both"/>
        <w:rPr>
          <w:sz w:val="23"/>
          <w:szCs w:val="23"/>
        </w:rPr>
      </w:pPr>
      <w:r w:rsidRPr="00650E6A">
        <w:rPr>
          <w:sz w:val="23"/>
          <w:szCs w:val="23"/>
        </w:rPr>
        <w:t>C</w:t>
      </w:r>
      <w:r w:rsidR="00683D48" w:rsidRPr="00650E6A">
        <w:rPr>
          <w:sz w:val="23"/>
          <w:szCs w:val="23"/>
        </w:rPr>
        <w:t xml:space="preserve">CC has used this alternative contracting method on the following projects: </w:t>
      </w:r>
      <w:r w:rsidR="0032516E" w:rsidRPr="00650E6A">
        <w:rPr>
          <w:sz w:val="23"/>
          <w:szCs w:val="23"/>
        </w:rPr>
        <w:t xml:space="preserve">The Agricultural Science Building Project in 2020 utilized CM/GC, </w:t>
      </w:r>
      <w:r w:rsidR="00240B48" w:rsidRPr="00650E6A">
        <w:rPr>
          <w:sz w:val="23"/>
          <w:szCs w:val="23"/>
        </w:rPr>
        <w:t>Health</w:t>
      </w:r>
      <w:r w:rsidR="00393A1E" w:rsidRPr="00650E6A">
        <w:rPr>
          <w:sz w:val="23"/>
          <w:szCs w:val="23"/>
        </w:rPr>
        <w:t xml:space="preserve"> </w:t>
      </w:r>
      <w:r w:rsidR="000D6CC8" w:rsidRPr="00650E6A">
        <w:rPr>
          <w:sz w:val="23"/>
          <w:szCs w:val="23"/>
        </w:rPr>
        <w:t>Science Complex</w:t>
      </w:r>
      <w:r w:rsidR="00240B48" w:rsidRPr="00650E6A">
        <w:rPr>
          <w:sz w:val="23"/>
          <w:szCs w:val="23"/>
        </w:rPr>
        <w:t xml:space="preserve"> </w:t>
      </w:r>
      <w:r w:rsidR="00393A1E" w:rsidRPr="00650E6A">
        <w:rPr>
          <w:sz w:val="23"/>
          <w:szCs w:val="23"/>
        </w:rPr>
        <w:t>in 2008 and Yamhill Valley Campus in 2010 both utilized CM/GC successfully.</w:t>
      </w:r>
      <w:r w:rsidR="00244D45">
        <w:rPr>
          <w:sz w:val="23"/>
          <w:szCs w:val="23"/>
        </w:rPr>
        <w:t xml:space="preserve"> Currently CM/GC is being utilized for the </w:t>
      </w:r>
      <w:proofErr w:type="gramStart"/>
      <w:r w:rsidR="00244D45">
        <w:rPr>
          <w:sz w:val="23"/>
          <w:szCs w:val="23"/>
        </w:rPr>
        <w:t>Building</w:t>
      </w:r>
      <w:proofErr w:type="gramEnd"/>
      <w:r w:rsidR="00244D45">
        <w:rPr>
          <w:sz w:val="23"/>
          <w:szCs w:val="23"/>
        </w:rPr>
        <w:t xml:space="preserve"> 7 renovation project</w:t>
      </w:r>
      <w:r w:rsidR="00966CDB">
        <w:rPr>
          <w:sz w:val="23"/>
          <w:szCs w:val="23"/>
        </w:rPr>
        <w:t xml:space="preserve"> and the </w:t>
      </w:r>
      <w:r w:rsidR="009F48C7">
        <w:rPr>
          <w:sz w:val="23"/>
          <w:szCs w:val="23"/>
        </w:rPr>
        <w:t>Trade Center</w:t>
      </w:r>
      <w:r w:rsidR="00244D45">
        <w:rPr>
          <w:sz w:val="23"/>
          <w:szCs w:val="23"/>
        </w:rPr>
        <w:t>.</w:t>
      </w:r>
      <w:r w:rsidR="00393A1E" w:rsidRPr="00650E6A">
        <w:rPr>
          <w:sz w:val="23"/>
          <w:szCs w:val="23"/>
        </w:rPr>
        <w:t xml:space="preserve"> </w:t>
      </w:r>
    </w:p>
    <w:p w14:paraId="12587476" w14:textId="77777777" w:rsidR="00640E29" w:rsidRPr="00650E6A" w:rsidRDefault="00640E29" w:rsidP="009F1C2B">
      <w:pPr>
        <w:pStyle w:val="BodyText"/>
        <w:spacing w:before="9"/>
        <w:ind w:left="360"/>
        <w:jc w:val="both"/>
        <w:rPr>
          <w:sz w:val="23"/>
          <w:szCs w:val="23"/>
        </w:rPr>
      </w:pPr>
    </w:p>
    <w:p w14:paraId="12587477" w14:textId="231421D0" w:rsidR="00640E29" w:rsidRPr="00650E6A" w:rsidRDefault="00A6693A" w:rsidP="009F1C2B">
      <w:pPr>
        <w:pStyle w:val="BodyText"/>
        <w:spacing w:before="9"/>
        <w:ind w:left="360"/>
        <w:jc w:val="both"/>
        <w:rPr>
          <w:sz w:val="23"/>
          <w:szCs w:val="23"/>
        </w:rPr>
      </w:pPr>
      <w:r w:rsidRPr="00650E6A">
        <w:rPr>
          <w:sz w:val="23"/>
          <w:szCs w:val="23"/>
        </w:rPr>
        <w:t>C</w:t>
      </w:r>
      <w:r w:rsidR="00683D48" w:rsidRPr="00650E6A">
        <w:rPr>
          <w:sz w:val="23"/>
          <w:szCs w:val="23"/>
        </w:rPr>
        <w:t xml:space="preserve">CC’s </w:t>
      </w:r>
      <w:r w:rsidR="005D722E" w:rsidRPr="00650E6A">
        <w:rPr>
          <w:sz w:val="23"/>
          <w:szCs w:val="23"/>
        </w:rPr>
        <w:t xml:space="preserve">project management </w:t>
      </w:r>
      <w:r w:rsidRPr="00650E6A">
        <w:rPr>
          <w:sz w:val="23"/>
          <w:szCs w:val="23"/>
        </w:rPr>
        <w:t>cons</w:t>
      </w:r>
      <w:r w:rsidR="005D722E" w:rsidRPr="00650E6A">
        <w:rPr>
          <w:sz w:val="23"/>
          <w:szCs w:val="23"/>
        </w:rPr>
        <w:t xml:space="preserve">ultant, </w:t>
      </w:r>
      <w:r w:rsidR="00174EB0">
        <w:rPr>
          <w:sz w:val="23"/>
          <w:szCs w:val="23"/>
        </w:rPr>
        <w:t>R&amp;C Management Group</w:t>
      </w:r>
      <w:r w:rsidR="005D722E" w:rsidRPr="00650E6A">
        <w:rPr>
          <w:sz w:val="23"/>
          <w:szCs w:val="23"/>
        </w:rPr>
        <w:t xml:space="preserve">, </w:t>
      </w:r>
      <w:r w:rsidR="00683D48" w:rsidRPr="00650E6A">
        <w:rPr>
          <w:sz w:val="23"/>
          <w:szCs w:val="23"/>
        </w:rPr>
        <w:t>has extensive experience with the CM/GC alternative contracting method and with utilization of the CM/GC contracting on community college</w:t>
      </w:r>
      <w:r w:rsidR="005D722E" w:rsidRPr="00650E6A">
        <w:rPr>
          <w:sz w:val="23"/>
          <w:szCs w:val="23"/>
        </w:rPr>
        <w:t>s</w:t>
      </w:r>
      <w:r w:rsidR="00683D48" w:rsidRPr="00650E6A">
        <w:rPr>
          <w:sz w:val="23"/>
          <w:szCs w:val="23"/>
        </w:rPr>
        <w:t xml:space="preserve"> and other public-body construction projects</w:t>
      </w:r>
      <w:r w:rsidR="005D722E" w:rsidRPr="00650E6A">
        <w:rPr>
          <w:sz w:val="23"/>
          <w:szCs w:val="23"/>
        </w:rPr>
        <w:t xml:space="preserve"> throughout Oregon</w:t>
      </w:r>
      <w:r w:rsidR="00683D48" w:rsidRPr="00650E6A">
        <w:rPr>
          <w:sz w:val="23"/>
          <w:szCs w:val="23"/>
        </w:rPr>
        <w:t>.</w:t>
      </w:r>
    </w:p>
    <w:p w14:paraId="1258747A" w14:textId="77777777" w:rsidR="00640E29" w:rsidRPr="00E11EFC" w:rsidRDefault="00640E29" w:rsidP="009F1C2B">
      <w:pPr>
        <w:pStyle w:val="BodyText"/>
        <w:spacing w:before="9"/>
        <w:jc w:val="both"/>
        <w:rPr>
          <w:sz w:val="23"/>
          <w:szCs w:val="23"/>
        </w:rPr>
      </w:pPr>
    </w:p>
    <w:p w14:paraId="1258747B" w14:textId="54967617" w:rsidR="00640E29" w:rsidRPr="00650E6A" w:rsidRDefault="00683D48" w:rsidP="009F1C2B">
      <w:pPr>
        <w:pStyle w:val="BodyText"/>
        <w:spacing w:before="1" w:line="276" w:lineRule="auto"/>
        <w:ind w:right="1509"/>
        <w:jc w:val="both"/>
        <w:rPr>
          <w:sz w:val="23"/>
          <w:szCs w:val="23"/>
        </w:rPr>
      </w:pPr>
      <w:r w:rsidRPr="00650E6A">
        <w:rPr>
          <w:sz w:val="23"/>
          <w:szCs w:val="23"/>
        </w:rPr>
        <w:t>The above findings addressing ORS 279C.335(2)(b)(</w:t>
      </w:r>
      <w:proofErr w:type="gramStart"/>
      <w:r w:rsidRPr="00650E6A">
        <w:rPr>
          <w:sz w:val="23"/>
          <w:szCs w:val="23"/>
        </w:rPr>
        <w:t>A)-(</w:t>
      </w:r>
      <w:proofErr w:type="gramEnd"/>
      <w:r w:rsidRPr="00650E6A">
        <w:rPr>
          <w:sz w:val="23"/>
          <w:szCs w:val="23"/>
        </w:rPr>
        <w:t xml:space="preserve">N) fully consider the information as required under </w:t>
      </w:r>
      <w:r w:rsidR="00497FBB" w:rsidRPr="00650E6A">
        <w:rPr>
          <w:sz w:val="23"/>
          <w:szCs w:val="23"/>
        </w:rPr>
        <w:t xml:space="preserve">“Findings” defined, </w:t>
      </w:r>
      <w:r w:rsidRPr="00650E6A">
        <w:rPr>
          <w:sz w:val="23"/>
          <w:szCs w:val="23"/>
        </w:rPr>
        <w:t>279C.330(1)(a)-(h).</w:t>
      </w:r>
    </w:p>
    <w:p w14:paraId="1258747C" w14:textId="77777777" w:rsidR="00640E29" w:rsidRPr="00650E6A" w:rsidRDefault="00640E29" w:rsidP="009F1C2B">
      <w:pPr>
        <w:pStyle w:val="BodyText"/>
        <w:spacing w:before="9"/>
        <w:jc w:val="both"/>
        <w:rPr>
          <w:sz w:val="23"/>
          <w:szCs w:val="23"/>
        </w:rPr>
      </w:pPr>
    </w:p>
    <w:p w14:paraId="1258747D" w14:textId="247B4610" w:rsidR="00640E29" w:rsidRPr="00650E6A" w:rsidRDefault="00683D48" w:rsidP="009F1C2B">
      <w:pPr>
        <w:pStyle w:val="BodyText"/>
        <w:spacing w:before="1" w:line="276" w:lineRule="auto"/>
        <w:ind w:right="628"/>
        <w:jc w:val="both"/>
        <w:rPr>
          <w:sz w:val="23"/>
          <w:szCs w:val="23"/>
        </w:rPr>
      </w:pPr>
      <w:r w:rsidRPr="00650E6A">
        <w:rPr>
          <w:sz w:val="23"/>
          <w:szCs w:val="23"/>
        </w:rPr>
        <w:t xml:space="preserve">Based upon the analysis above, granting the exemption will likely result in substantial cost savings and other substantial benefits to </w:t>
      </w:r>
      <w:r w:rsidR="001F6F10" w:rsidRPr="00650E6A">
        <w:rPr>
          <w:sz w:val="23"/>
          <w:szCs w:val="23"/>
        </w:rPr>
        <w:t>C</w:t>
      </w:r>
      <w:r w:rsidRPr="00650E6A">
        <w:rPr>
          <w:sz w:val="23"/>
          <w:szCs w:val="23"/>
        </w:rPr>
        <w:t>CC.</w:t>
      </w:r>
    </w:p>
    <w:p w14:paraId="351D5865" w14:textId="77777777" w:rsidR="001F6F10" w:rsidRPr="00650E6A" w:rsidRDefault="001F6F10" w:rsidP="009F1C2B">
      <w:pPr>
        <w:pStyle w:val="BodyText"/>
        <w:spacing w:before="1" w:line="276" w:lineRule="auto"/>
        <w:ind w:right="628"/>
        <w:jc w:val="both"/>
        <w:rPr>
          <w:sz w:val="23"/>
          <w:szCs w:val="23"/>
        </w:rPr>
      </w:pPr>
    </w:p>
    <w:p w14:paraId="1258747F" w14:textId="77777777" w:rsidR="00640E29" w:rsidRPr="00650E6A" w:rsidRDefault="00683D48" w:rsidP="009F1C2B">
      <w:pPr>
        <w:pStyle w:val="Heading1"/>
        <w:spacing w:before="1"/>
        <w:ind w:left="0"/>
        <w:jc w:val="both"/>
        <w:rPr>
          <w:rFonts w:ascii="Arial" w:hAnsi="Arial" w:cs="Arial"/>
          <w:sz w:val="23"/>
          <w:szCs w:val="23"/>
        </w:rPr>
      </w:pPr>
      <w:r w:rsidRPr="00650E6A">
        <w:rPr>
          <w:rFonts w:ascii="Arial" w:hAnsi="Arial" w:cs="Arial"/>
          <w:sz w:val="23"/>
          <w:szCs w:val="23"/>
        </w:rPr>
        <w:t>CONCLUSION</w:t>
      </w:r>
    </w:p>
    <w:p w14:paraId="12587481" w14:textId="4725E000" w:rsidR="00640E29" w:rsidRPr="00650E6A" w:rsidRDefault="00683D48" w:rsidP="009F1C2B">
      <w:pPr>
        <w:pStyle w:val="BodyText"/>
        <w:spacing w:before="1" w:line="276" w:lineRule="auto"/>
        <w:ind w:right="428"/>
        <w:jc w:val="both"/>
        <w:rPr>
          <w:sz w:val="23"/>
          <w:szCs w:val="23"/>
        </w:rPr>
      </w:pPr>
      <w:r w:rsidRPr="00650E6A">
        <w:rPr>
          <w:sz w:val="23"/>
          <w:szCs w:val="23"/>
        </w:rPr>
        <w:t>For the reasons stated above, the draft findings support an exemption from competitive bidding under ORS 279C.335 to utilize the CM/GC alternative contracting process for the</w:t>
      </w:r>
      <w:r w:rsidR="001F6F10" w:rsidRPr="00650E6A">
        <w:rPr>
          <w:sz w:val="23"/>
          <w:szCs w:val="23"/>
        </w:rPr>
        <w:t xml:space="preserve"> </w:t>
      </w:r>
      <w:r w:rsidR="0041064F" w:rsidRPr="00851BE7">
        <w:rPr>
          <w:sz w:val="23"/>
          <w:szCs w:val="23"/>
        </w:rPr>
        <w:t xml:space="preserve">Woodburn </w:t>
      </w:r>
      <w:r w:rsidR="009F48C7" w:rsidRPr="00851BE7">
        <w:rPr>
          <w:sz w:val="23"/>
          <w:szCs w:val="23"/>
        </w:rPr>
        <w:t>C</w:t>
      </w:r>
      <w:r w:rsidR="009F48C7">
        <w:rPr>
          <w:sz w:val="23"/>
          <w:szCs w:val="23"/>
        </w:rPr>
        <w:t>enter</w:t>
      </w:r>
      <w:r w:rsidR="009F48C7" w:rsidRPr="00851BE7">
        <w:rPr>
          <w:sz w:val="23"/>
          <w:szCs w:val="23"/>
        </w:rPr>
        <w:t xml:space="preserve"> </w:t>
      </w:r>
      <w:r w:rsidR="0041064F" w:rsidRPr="00851BE7">
        <w:rPr>
          <w:sz w:val="23"/>
          <w:szCs w:val="23"/>
        </w:rPr>
        <w:t xml:space="preserve">HVAC Upgrades </w:t>
      </w:r>
      <w:r w:rsidR="001F6F10" w:rsidRPr="00650E6A">
        <w:rPr>
          <w:sz w:val="23"/>
          <w:szCs w:val="23"/>
        </w:rPr>
        <w:t>Project.</w:t>
      </w:r>
    </w:p>
    <w:sectPr w:rsidR="00640E29" w:rsidRPr="00650E6A">
      <w:pgSz w:w="12240" w:h="15840"/>
      <w:pgMar w:top="1360" w:right="1120" w:bottom="1100" w:left="1320" w:header="0" w:footer="9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5D8AB" w14:textId="77777777" w:rsidR="00456742" w:rsidRDefault="00456742">
      <w:r>
        <w:separator/>
      </w:r>
    </w:p>
  </w:endnote>
  <w:endnote w:type="continuationSeparator" w:id="0">
    <w:p w14:paraId="6BCC5F28" w14:textId="77777777" w:rsidR="00456742" w:rsidRDefault="00456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87488" w14:textId="70011C28" w:rsidR="00640E29" w:rsidRDefault="009F48C7">
    <w:pPr>
      <w:pStyle w:val="BodyText"/>
      <w:spacing w:line="14" w:lineRule="auto"/>
      <w:rPr>
        <w:sz w:val="20"/>
      </w:rPr>
    </w:pPr>
    <w:r>
      <w:rPr>
        <w:noProof/>
      </w:rPr>
      <mc:AlternateContent>
        <mc:Choice Requires="wps">
          <w:drawing>
            <wp:anchor distT="0" distB="0" distL="114300" distR="114300" simplePos="0" relativeHeight="251658241" behindDoc="1" locked="0" layoutInCell="1" allowOverlap="1" wp14:anchorId="1258748B" wp14:editId="0AFEE76E">
              <wp:simplePos x="0" y="0"/>
              <wp:positionH relativeFrom="page">
                <wp:posOffset>6238240</wp:posOffset>
              </wp:positionH>
              <wp:positionV relativeFrom="page">
                <wp:posOffset>9517380</wp:posOffset>
              </wp:positionV>
              <wp:extent cx="603250" cy="196215"/>
              <wp:effectExtent l="0" t="1905" r="0" b="1905"/>
              <wp:wrapNone/>
              <wp:docPr id="10973260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87491" w14:textId="77777777" w:rsidR="00640E29" w:rsidRDefault="00683D48">
                          <w:pPr>
                            <w:pStyle w:val="BodyText"/>
                            <w:spacing w:before="12"/>
                            <w:ind w:left="20"/>
                          </w:pPr>
                          <w:r>
                            <w:t xml:space="preserve">Page | </w:t>
                          </w: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58748B" id="_x0000_t202" coordsize="21600,21600" o:spt="202" path="m,l,21600r21600,l21600,xe">
              <v:stroke joinstyle="miter"/>
              <v:path gradientshapeok="t" o:connecttype="rect"/>
            </v:shapetype>
            <v:shape id="Text Box 5" o:spid="_x0000_s1026" type="#_x0000_t202" style="position:absolute;margin-left:491.2pt;margin-top:749.4pt;width:47.5pt;height:15.4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" filled="f" stroked="f">
              <v:textbox inset="0,0,0,0">
                <w:txbxContent>
                  <w:p w14:paraId="12587491" w14:textId="77777777" w:rsidR="00640E29" w:rsidRDefault="00683D48">
                    <w:pPr>
                      <w:pStyle w:val="BodyText"/>
                      <w:spacing w:before="12"/>
                      <w:ind w:left="20"/>
                    </w:pPr>
                    <w:r>
                      <w:t xml:space="preserve">Page | </w:t>
                    </w:r>
                    <w:r>
                      <w:fldChar w:fldCharType="begin"/>
                    </w:r>
                    <w:r>
                      <w:instrText xml:space="preserve"> PAGE </w:instrText>
                    </w:r>
                    <w:r>
                      <w:fldChar w:fldCharType="separate"/>
                    </w:r>
                    <w:r>
                      <w:t>1</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8242" behindDoc="1" locked="0" layoutInCell="1" allowOverlap="1" wp14:anchorId="1258748C" wp14:editId="59E98385">
              <wp:simplePos x="0" y="0"/>
              <wp:positionH relativeFrom="page">
                <wp:posOffset>901700</wp:posOffset>
              </wp:positionH>
              <wp:positionV relativeFrom="page">
                <wp:posOffset>9528810</wp:posOffset>
              </wp:positionV>
              <wp:extent cx="4427220" cy="181610"/>
              <wp:effectExtent l="0" t="3810" r="0" b="0"/>
              <wp:wrapNone/>
              <wp:docPr id="15650466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722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87492" w14:textId="2A470D0F" w:rsidR="00640E29" w:rsidRDefault="00640E29">
                          <w:pPr>
                            <w:spacing w:before="13"/>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58748C" id="Text Box 4" o:spid="_x0000_s1027" type="#_x0000_t202" style="position:absolute;margin-left:71pt;margin-top:750.3pt;width:348.6pt;height:14.3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" filled="f" stroked="f">
              <v:textbox inset="0,0,0,0">
                <w:txbxContent>
                  <w:p w14:paraId="12587492" w14:textId="2A470D0F" w:rsidR="00640E29" w:rsidRDefault="00640E29">
                    <w:pPr>
                      <w:spacing w:before="13"/>
                      <w:ind w:left="20"/>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87489" w14:textId="16F94331" w:rsidR="00640E29" w:rsidRDefault="009F48C7">
    <w:pPr>
      <w:pStyle w:val="BodyText"/>
      <w:spacing w:line="14" w:lineRule="auto"/>
      <w:rPr>
        <w:sz w:val="20"/>
      </w:rPr>
    </w:pPr>
    <w:r>
      <w:rPr>
        <w:noProof/>
      </w:rPr>
      <mc:AlternateContent>
        <mc:Choice Requires="wps">
          <w:drawing>
            <wp:anchor distT="0" distB="0" distL="114300" distR="114300" simplePos="0" relativeHeight="251658244" behindDoc="1" locked="0" layoutInCell="1" allowOverlap="1" wp14:anchorId="1258748E" wp14:editId="7DB80087">
              <wp:simplePos x="0" y="0"/>
              <wp:positionH relativeFrom="page">
                <wp:posOffset>6042660</wp:posOffset>
              </wp:positionH>
              <wp:positionV relativeFrom="page">
                <wp:posOffset>9517380</wp:posOffset>
              </wp:positionV>
              <wp:extent cx="798830" cy="196215"/>
              <wp:effectExtent l="3810" t="1905" r="0" b="1905"/>
              <wp:wrapNone/>
              <wp:docPr id="9989252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83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87494" w14:textId="77777777" w:rsidR="00640E29" w:rsidRDefault="00683D48">
                          <w:pPr>
                            <w:spacing w:before="12"/>
                            <w:ind w:left="20"/>
                            <w:rPr>
                              <w:sz w:val="24"/>
                            </w:rPr>
                          </w:pPr>
                          <w:r>
                            <w:t xml:space="preserve">Exhibit A </w:t>
                          </w:r>
                          <w:r>
                            <w:rPr>
                              <w:sz w:val="24"/>
                            </w:rPr>
                            <w:t xml:space="preserve">| </w:t>
                          </w:r>
                          <w:r>
                            <w:fldChar w:fldCharType="begin"/>
                          </w:r>
                          <w:r>
                            <w:rPr>
                              <w:sz w:val="24"/>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58748E" id="_x0000_t202" coordsize="21600,21600" o:spt="202" path="m,l,21600r21600,l21600,xe">
              <v:stroke joinstyle="miter"/>
              <v:path gradientshapeok="t" o:connecttype="rect"/>
            </v:shapetype>
            <v:shape id="Text Box 2" o:spid="_x0000_s1028" type="#_x0000_t202" style="position:absolute;margin-left:475.8pt;margin-top:749.4pt;width:62.9pt;height:15.4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" filled="f" stroked="f">
              <v:textbox inset="0,0,0,0">
                <w:txbxContent>
                  <w:p w14:paraId="12587494" w14:textId="77777777" w:rsidR="00640E29" w:rsidRDefault="00683D48">
                    <w:pPr>
                      <w:spacing w:before="12"/>
                      <w:ind w:left="20"/>
                      <w:rPr>
                        <w:sz w:val="24"/>
                      </w:rPr>
                    </w:pPr>
                    <w:r>
                      <w:t xml:space="preserve">Exhibit A </w:t>
                    </w:r>
                    <w:r>
                      <w:rPr>
                        <w:sz w:val="24"/>
                      </w:rPr>
                      <w:t xml:space="preserve">| </w:t>
                    </w:r>
                    <w:r>
                      <w:fldChar w:fldCharType="begin"/>
                    </w:r>
                    <w:r>
                      <w:rPr>
                        <w:sz w:val="24"/>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1B682" w14:textId="77777777" w:rsidR="00456742" w:rsidRDefault="00456742">
      <w:r>
        <w:separator/>
      </w:r>
    </w:p>
  </w:footnote>
  <w:footnote w:type="continuationSeparator" w:id="0">
    <w:p w14:paraId="20ACD2D5" w14:textId="77777777" w:rsidR="00456742" w:rsidRDefault="004567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C6CAC" w14:textId="4AC29A58" w:rsidR="00136781" w:rsidRDefault="00136781">
    <w:pPr>
      <w:pStyle w:val="Header"/>
    </w:pPr>
  </w:p>
  <w:p w14:paraId="26A80EFE" w14:textId="1853E4C4" w:rsidR="00136781" w:rsidRDefault="00136781">
    <w:pPr>
      <w:pStyle w:val="Header"/>
    </w:pPr>
  </w:p>
  <w:p w14:paraId="657BF969" w14:textId="601C128D" w:rsidR="00136781" w:rsidRDefault="001367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CF753" w14:textId="5BD5C534" w:rsidR="00DA6437" w:rsidRDefault="00DA6437">
    <w:pPr>
      <w:pStyle w:val="Header"/>
    </w:pPr>
  </w:p>
  <w:p w14:paraId="32FB55CD" w14:textId="6F176140" w:rsidR="00DA6437" w:rsidRDefault="00DA64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A1CDD"/>
    <w:multiLevelType w:val="hybridMultilevel"/>
    <w:tmpl w:val="CB9491CA"/>
    <w:lvl w:ilvl="0" w:tplc="0AE659C6">
      <w:start w:val="1"/>
      <w:numFmt w:val="lowerLetter"/>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C851ED"/>
    <w:multiLevelType w:val="hybridMultilevel"/>
    <w:tmpl w:val="0FF2FEE4"/>
    <w:lvl w:ilvl="0" w:tplc="0824C448">
      <w:start w:val="1"/>
      <w:numFmt w:val="decimal"/>
      <w:lvlText w:val="%1."/>
      <w:lvlJc w:val="left"/>
      <w:pPr>
        <w:ind w:left="1080" w:hanging="360"/>
      </w:pPr>
      <w:rPr>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2E536628"/>
    <w:multiLevelType w:val="hybridMultilevel"/>
    <w:tmpl w:val="D78C8F66"/>
    <w:lvl w:ilvl="0" w:tplc="11ECF890">
      <w:start w:val="14"/>
      <w:numFmt w:val="low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51684C"/>
    <w:multiLevelType w:val="hybridMultilevel"/>
    <w:tmpl w:val="5E7ACE2C"/>
    <w:lvl w:ilvl="0" w:tplc="6E9E1D0A">
      <w:numFmt w:val="bullet"/>
      <w:lvlText w:val="-"/>
      <w:lvlJc w:val="left"/>
      <w:pPr>
        <w:ind w:left="480" w:hanging="360"/>
      </w:pPr>
      <w:rPr>
        <w:rFonts w:ascii="Calibri" w:eastAsia="Arial" w:hAnsi="Calibri" w:cs="Calibri" w:hint="default"/>
      </w:rPr>
    </w:lvl>
    <w:lvl w:ilvl="1" w:tplc="04090003">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4" w15:restartNumberingAfterBreak="0">
    <w:nsid w:val="3AD13251"/>
    <w:multiLevelType w:val="hybridMultilevel"/>
    <w:tmpl w:val="EAAAFACE"/>
    <w:lvl w:ilvl="0" w:tplc="7042F824">
      <w:start w:val="2"/>
      <w:numFmt w:val="decimal"/>
      <w:lvlText w:val="(%1)"/>
      <w:lvlJc w:val="left"/>
      <w:pPr>
        <w:ind w:left="120" w:hanging="295"/>
      </w:pPr>
      <w:rPr>
        <w:rFonts w:ascii="Arial" w:eastAsia="Arial" w:hAnsi="Arial" w:cs="Arial" w:hint="default"/>
        <w:i/>
        <w:color w:val="2F5496"/>
        <w:spacing w:val="-1"/>
        <w:w w:val="100"/>
        <w:sz w:val="22"/>
        <w:szCs w:val="22"/>
        <w:lang w:val="en-US" w:eastAsia="en-US" w:bidi="en-US"/>
      </w:rPr>
    </w:lvl>
    <w:lvl w:ilvl="1" w:tplc="04904CE4">
      <w:start w:val="1"/>
      <w:numFmt w:val="lowerLetter"/>
      <w:lvlText w:val="(%2)"/>
      <w:lvlJc w:val="left"/>
      <w:pPr>
        <w:ind w:left="120" w:hanging="295"/>
      </w:pPr>
      <w:rPr>
        <w:rFonts w:ascii="Arial" w:eastAsia="Arial" w:hAnsi="Arial" w:cs="Arial" w:hint="default"/>
        <w:i/>
        <w:color w:val="2F5496"/>
        <w:spacing w:val="-1"/>
        <w:w w:val="100"/>
        <w:sz w:val="22"/>
        <w:szCs w:val="22"/>
        <w:lang w:val="en-US" w:eastAsia="en-US" w:bidi="en-US"/>
      </w:rPr>
    </w:lvl>
    <w:lvl w:ilvl="2" w:tplc="7602AF90">
      <w:start w:val="1"/>
      <w:numFmt w:val="upperLetter"/>
      <w:lvlText w:val="(%3)"/>
      <w:lvlJc w:val="left"/>
      <w:pPr>
        <w:ind w:left="120" w:hanging="387"/>
      </w:pPr>
      <w:rPr>
        <w:rFonts w:ascii="Arial" w:eastAsia="Arial" w:hAnsi="Arial" w:cs="Arial" w:hint="default"/>
        <w:b w:val="0"/>
        <w:bCs/>
        <w:i/>
        <w:color w:val="2F5496"/>
        <w:spacing w:val="-1"/>
        <w:w w:val="100"/>
        <w:sz w:val="24"/>
        <w:szCs w:val="24"/>
        <w:lang w:val="en-US" w:eastAsia="en-US" w:bidi="en-US"/>
      </w:rPr>
    </w:lvl>
    <w:lvl w:ilvl="3" w:tplc="398E8C0E">
      <w:numFmt w:val="bullet"/>
      <w:lvlText w:val="•"/>
      <w:lvlJc w:val="left"/>
      <w:pPr>
        <w:ind w:left="3024" w:hanging="387"/>
      </w:pPr>
      <w:rPr>
        <w:rFonts w:hint="default"/>
        <w:lang w:val="en-US" w:eastAsia="en-US" w:bidi="en-US"/>
      </w:rPr>
    </w:lvl>
    <w:lvl w:ilvl="4" w:tplc="7D849EB2">
      <w:numFmt w:val="bullet"/>
      <w:lvlText w:val="•"/>
      <w:lvlJc w:val="left"/>
      <w:pPr>
        <w:ind w:left="3992" w:hanging="387"/>
      </w:pPr>
      <w:rPr>
        <w:rFonts w:hint="default"/>
        <w:lang w:val="en-US" w:eastAsia="en-US" w:bidi="en-US"/>
      </w:rPr>
    </w:lvl>
    <w:lvl w:ilvl="5" w:tplc="C164D492">
      <w:numFmt w:val="bullet"/>
      <w:lvlText w:val="•"/>
      <w:lvlJc w:val="left"/>
      <w:pPr>
        <w:ind w:left="4960" w:hanging="387"/>
      </w:pPr>
      <w:rPr>
        <w:rFonts w:hint="default"/>
        <w:lang w:val="en-US" w:eastAsia="en-US" w:bidi="en-US"/>
      </w:rPr>
    </w:lvl>
    <w:lvl w:ilvl="6" w:tplc="A1641398">
      <w:numFmt w:val="bullet"/>
      <w:lvlText w:val="•"/>
      <w:lvlJc w:val="left"/>
      <w:pPr>
        <w:ind w:left="5928" w:hanging="387"/>
      </w:pPr>
      <w:rPr>
        <w:rFonts w:hint="default"/>
        <w:lang w:val="en-US" w:eastAsia="en-US" w:bidi="en-US"/>
      </w:rPr>
    </w:lvl>
    <w:lvl w:ilvl="7" w:tplc="EC74B96A">
      <w:numFmt w:val="bullet"/>
      <w:lvlText w:val="•"/>
      <w:lvlJc w:val="left"/>
      <w:pPr>
        <w:ind w:left="6896" w:hanging="387"/>
      </w:pPr>
      <w:rPr>
        <w:rFonts w:hint="default"/>
        <w:lang w:val="en-US" w:eastAsia="en-US" w:bidi="en-US"/>
      </w:rPr>
    </w:lvl>
    <w:lvl w:ilvl="8" w:tplc="C67E495C">
      <w:numFmt w:val="bullet"/>
      <w:lvlText w:val="•"/>
      <w:lvlJc w:val="left"/>
      <w:pPr>
        <w:ind w:left="7864" w:hanging="387"/>
      </w:pPr>
      <w:rPr>
        <w:rFonts w:hint="default"/>
        <w:lang w:val="en-US" w:eastAsia="en-US" w:bidi="en-US"/>
      </w:rPr>
    </w:lvl>
  </w:abstractNum>
  <w:abstractNum w:abstractNumId="5" w15:restartNumberingAfterBreak="0">
    <w:nsid w:val="665E6EE3"/>
    <w:multiLevelType w:val="hybridMultilevel"/>
    <w:tmpl w:val="9A0A1446"/>
    <w:lvl w:ilvl="0" w:tplc="14962AC6">
      <w:numFmt w:val="bullet"/>
      <w:lvlText w:val="•"/>
      <w:lvlJc w:val="left"/>
      <w:pPr>
        <w:ind w:left="840" w:hanging="360"/>
      </w:pPr>
      <w:rPr>
        <w:rFonts w:ascii="Calibri" w:eastAsia="Calibri" w:hAnsi="Calibri" w:cs="Calibri" w:hint="default"/>
        <w:spacing w:val="-1"/>
        <w:w w:val="100"/>
        <w:sz w:val="24"/>
        <w:szCs w:val="24"/>
        <w:lang w:val="en-US" w:eastAsia="en-US" w:bidi="en-US"/>
      </w:rPr>
    </w:lvl>
    <w:lvl w:ilvl="1" w:tplc="7400966C">
      <w:numFmt w:val="bullet"/>
      <w:lvlText w:val="•"/>
      <w:lvlJc w:val="left"/>
      <w:pPr>
        <w:ind w:left="1736" w:hanging="360"/>
      </w:pPr>
      <w:rPr>
        <w:rFonts w:hint="default"/>
        <w:lang w:val="en-US" w:eastAsia="en-US" w:bidi="en-US"/>
      </w:rPr>
    </w:lvl>
    <w:lvl w:ilvl="2" w:tplc="4A5AB260">
      <w:numFmt w:val="bullet"/>
      <w:lvlText w:val="•"/>
      <w:lvlJc w:val="left"/>
      <w:pPr>
        <w:ind w:left="2632" w:hanging="360"/>
      </w:pPr>
      <w:rPr>
        <w:rFonts w:hint="default"/>
        <w:lang w:val="en-US" w:eastAsia="en-US" w:bidi="en-US"/>
      </w:rPr>
    </w:lvl>
    <w:lvl w:ilvl="3" w:tplc="9738DCF6">
      <w:numFmt w:val="bullet"/>
      <w:lvlText w:val="•"/>
      <w:lvlJc w:val="left"/>
      <w:pPr>
        <w:ind w:left="3528" w:hanging="360"/>
      </w:pPr>
      <w:rPr>
        <w:rFonts w:hint="default"/>
        <w:lang w:val="en-US" w:eastAsia="en-US" w:bidi="en-US"/>
      </w:rPr>
    </w:lvl>
    <w:lvl w:ilvl="4" w:tplc="85D83DF2">
      <w:numFmt w:val="bullet"/>
      <w:lvlText w:val="•"/>
      <w:lvlJc w:val="left"/>
      <w:pPr>
        <w:ind w:left="4424" w:hanging="360"/>
      </w:pPr>
      <w:rPr>
        <w:rFonts w:hint="default"/>
        <w:lang w:val="en-US" w:eastAsia="en-US" w:bidi="en-US"/>
      </w:rPr>
    </w:lvl>
    <w:lvl w:ilvl="5" w:tplc="F9C48CE4">
      <w:numFmt w:val="bullet"/>
      <w:lvlText w:val="•"/>
      <w:lvlJc w:val="left"/>
      <w:pPr>
        <w:ind w:left="5320" w:hanging="360"/>
      </w:pPr>
      <w:rPr>
        <w:rFonts w:hint="default"/>
        <w:lang w:val="en-US" w:eastAsia="en-US" w:bidi="en-US"/>
      </w:rPr>
    </w:lvl>
    <w:lvl w:ilvl="6" w:tplc="A45ABBC6">
      <w:numFmt w:val="bullet"/>
      <w:lvlText w:val="•"/>
      <w:lvlJc w:val="left"/>
      <w:pPr>
        <w:ind w:left="6216" w:hanging="360"/>
      </w:pPr>
      <w:rPr>
        <w:rFonts w:hint="default"/>
        <w:lang w:val="en-US" w:eastAsia="en-US" w:bidi="en-US"/>
      </w:rPr>
    </w:lvl>
    <w:lvl w:ilvl="7" w:tplc="1E286198">
      <w:numFmt w:val="bullet"/>
      <w:lvlText w:val="•"/>
      <w:lvlJc w:val="left"/>
      <w:pPr>
        <w:ind w:left="7112" w:hanging="360"/>
      </w:pPr>
      <w:rPr>
        <w:rFonts w:hint="default"/>
        <w:lang w:val="en-US" w:eastAsia="en-US" w:bidi="en-US"/>
      </w:rPr>
    </w:lvl>
    <w:lvl w:ilvl="8" w:tplc="5FF81704">
      <w:numFmt w:val="bullet"/>
      <w:lvlText w:val="•"/>
      <w:lvlJc w:val="left"/>
      <w:pPr>
        <w:ind w:left="8008" w:hanging="360"/>
      </w:pPr>
      <w:rPr>
        <w:rFonts w:hint="default"/>
        <w:lang w:val="en-US" w:eastAsia="en-US" w:bidi="en-US"/>
      </w:rPr>
    </w:lvl>
  </w:abstractNum>
  <w:abstractNum w:abstractNumId="6" w15:restartNumberingAfterBreak="0">
    <w:nsid w:val="6D4F48D0"/>
    <w:multiLevelType w:val="hybridMultilevel"/>
    <w:tmpl w:val="4B9AE0A4"/>
    <w:lvl w:ilvl="0" w:tplc="8BEAF964">
      <w:numFmt w:val="bullet"/>
      <w:lvlText w:val="•"/>
      <w:lvlJc w:val="left"/>
      <w:pPr>
        <w:ind w:left="840" w:hanging="360"/>
      </w:pPr>
      <w:rPr>
        <w:rFonts w:ascii="Calibri" w:eastAsia="Calibri" w:hAnsi="Calibri" w:cs="Calibri" w:hint="default"/>
        <w:spacing w:val="-1"/>
        <w:w w:val="100"/>
        <w:sz w:val="24"/>
        <w:szCs w:val="24"/>
        <w:lang w:val="en-US" w:eastAsia="en-US" w:bidi="en-US"/>
      </w:rPr>
    </w:lvl>
    <w:lvl w:ilvl="1" w:tplc="F78C4270">
      <w:numFmt w:val="bullet"/>
      <w:lvlText w:val="•"/>
      <w:lvlJc w:val="left"/>
      <w:pPr>
        <w:ind w:left="1736" w:hanging="360"/>
      </w:pPr>
      <w:rPr>
        <w:rFonts w:hint="default"/>
        <w:lang w:val="en-US" w:eastAsia="en-US" w:bidi="en-US"/>
      </w:rPr>
    </w:lvl>
    <w:lvl w:ilvl="2" w:tplc="427A9820">
      <w:numFmt w:val="bullet"/>
      <w:lvlText w:val="•"/>
      <w:lvlJc w:val="left"/>
      <w:pPr>
        <w:ind w:left="2632" w:hanging="360"/>
      </w:pPr>
      <w:rPr>
        <w:rFonts w:hint="default"/>
        <w:lang w:val="en-US" w:eastAsia="en-US" w:bidi="en-US"/>
      </w:rPr>
    </w:lvl>
    <w:lvl w:ilvl="3" w:tplc="9E5CA96A">
      <w:numFmt w:val="bullet"/>
      <w:lvlText w:val="•"/>
      <w:lvlJc w:val="left"/>
      <w:pPr>
        <w:ind w:left="3528" w:hanging="360"/>
      </w:pPr>
      <w:rPr>
        <w:rFonts w:hint="default"/>
        <w:lang w:val="en-US" w:eastAsia="en-US" w:bidi="en-US"/>
      </w:rPr>
    </w:lvl>
    <w:lvl w:ilvl="4" w:tplc="E08E6C94">
      <w:numFmt w:val="bullet"/>
      <w:lvlText w:val="•"/>
      <w:lvlJc w:val="left"/>
      <w:pPr>
        <w:ind w:left="4424" w:hanging="360"/>
      </w:pPr>
      <w:rPr>
        <w:rFonts w:hint="default"/>
        <w:lang w:val="en-US" w:eastAsia="en-US" w:bidi="en-US"/>
      </w:rPr>
    </w:lvl>
    <w:lvl w:ilvl="5" w:tplc="F97221DE">
      <w:numFmt w:val="bullet"/>
      <w:lvlText w:val="•"/>
      <w:lvlJc w:val="left"/>
      <w:pPr>
        <w:ind w:left="5320" w:hanging="360"/>
      </w:pPr>
      <w:rPr>
        <w:rFonts w:hint="default"/>
        <w:lang w:val="en-US" w:eastAsia="en-US" w:bidi="en-US"/>
      </w:rPr>
    </w:lvl>
    <w:lvl w:ilvl="6" w:tplc="8410F63A">
      <w:numFmt w:val="bullet"/>
      <w:lvlText w:val="•"/>
      <w:lvlJc w:val="left"/>
      <w:pPr>
        <w:ind w:left="6216" w:hanging="360"/>
      </w:pPr>
      <w:rPr>
        <w:rFonts w:hint="default"/>
        <w:lang w:val="en-US" w:eastAsia="en-US" w:bidi="en-US"/>
      </w:rPr>
    </w:lvl>
    <w:lvl w:ilvl="7" w:tplc="C32E5320">
      <w:numFmt w:val="bullet"/>
      <w:lvlText w:val="•"/>
      <w:lvlJc w:val="left"/>
      <w:pPr>
        <w:ind w:left="7112" w:hanging="360"/>
      </w:pPr>
      <w:rPr>
        <w:rFonts w:hint="default"/>
        <w:lang w:val="en-US" w:eastAsia="en-US" w:bidi="en-US"/>
      </w:rPr>
    </w:lvl>
    <w:lvl w:ilvl="8" w:tplc="7CC4126E">
      <w:numFmt w:val="bullet"/>
      <w:lvlText w:val="•"/>
      <w:lvlJc w:val="left"/>
      <w:pPr>
        <w:ind w:left="8008" w:hanging="360"/>
      </w:pPr>
      <w:rPr>
        <w:rFonts w:hint="default"/>
        <w:lang w:val="en-US" w:eastAsia="en-US" w:bidi="en-US"/>
      </w:rPr>
    </w:lvl>
  </w:abstractNum>
  <w:abstractNum w:abstractNumId="7" w15:restartNumberingAfterBreak="0">
    <w:nsid w:val="74F1195E"/>
    <w:multiLevelType w:val="hybridMultilevel"/>
    <w:tmpl w:val="93EE95E2"/>
    <w:lvl w:ilvl="0" w:tplc="973ED2DC">
      <w:start w:val="9"/>
      <w:numFmt w:val="lowerLetter"/>
      <w:lvlText w:val="%1)"/>
      <w:lvlJc w:val="left"/>
      <w:pPr>
        <w:tabs>
          <w:tab w:val="num" w:pos="-360"/>
        </w:tabs>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1839088">
    <w:abstractNumId w:val="5"/>
  </w:num>
  <w:num w:numId="2" w16cid:durableId="1739208899">
    <w:abstractNumId w:val="4"/>
  </w:num>
  <w:num w:numId="3" w16cid:durableId="1156650423">
    <w:abstractNumId w:val="6"/>
  </w:num>
  <w:num w:numId="4" w16cid:durableId="1368262475">
    <w:abstractNumId w:val="3"/>
  </w:num>
  <w:num w:numId="5" w16cid:durableId="15760882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60592502">
    <w:abstractNumId w:val="1"/>
  </w:num>
  <w:num w:numId="7" w16cid:durableId="910819718">
    <w:abstractNumId w:val="0"/>
  </w:num>
  <w:num w:numId="8" w16cid:durableId="1271085214">
    <w:abstractNumId w:val="7"/>
  </w:num>
  <w:num w:numId="9" w16cid:durableId="2754068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E29"/>
    <w:rsid w:val="00000887"/>
    <w:rsid w:val="000020BA"/>
    <w:rsid w:val="000029A6"/>
    <w:rsid w:val="000039B1"/>
    <w:rsid w:val="00010AA6"/>
    <w:rsid w:val="000170F9"/>
    <w:rsid w:val="00021124"/>
    <w:rsid w:val="00027A89"/>
    <w:rsid w:val="000435C6"/>
    <w:rsid w:val="00043BC0"/>
    <w:rsid w:val="0004455A"/>
    <w:rsid w:val="00044AC5"/>
    <w:rsid w:val="000478C3"/>
    <w:rsid w:val="00050157"/>
    <w:rsid w:val="00054529"/>
    <w:rsid w:val="000547BD"/>
    <w:rsid w:val="00063898"/>
    <w:rsid w:val="00066C9C"/>
    <w:rsid w:val="000832E5"/>
    <w:rsid w:val="00083516"/>
    <w:rsid w:val="000A0AAA"/>
    <w:rsid w:val="000A186A"/>
    <w:rsid w:val="000A7770"/>
    <w:rsid w:val="000C0492"/>
    <w:rsid w:val="000D418E"/>
    <w:rsid w:val="000D6CC8"/>
    <w:rsid w:val="001014D9"/>
    <w:rsid w:val="001064E2"/>
    <w:rsid w:val="00113B06"/>
    <w:rsid w:val="00120D24"/>
    <w:rsid w:val="001265D9"/>
    <w:rsid w:val="00134FE8"/>
    <w:rsid w:val="00136781"/>
    <w:rsid w:val="00140AC9"/>
    <w:rsid w:val="0014380B"/>
    <w:rsid w:val="00146612"/>
    <w:rsid w:val="0015017A"/>
    <w:rsid w:val="00151392"/>
    <w:rsid w:val="00151450"/>
    <w:rsid w:val="00174EB0"/>
    <w:rsid w:val="00176038"/>
    <w:rsid w:val="00177769"/>
    <w:rsid w:val="001807DA"/>
    <w:rsid w:val="00184FBF"/>
    <w:rsid w:val="00187AB9"/>
    <w:rsid w:val="00191ABF"/>
    <w:rsid w:val="0019521A"/>
    <w:rsid w:val="001A4333"/>
    <w:rsid w:val="001B63ED"/>
    <w:rsid w:val="001B7C01"/>
    <w:rsid w:val="001C13E6"/>
    <w:rsid w:val="001C4418"/>
    <w:rsid w:val="001C56E5"/>
    <w:rsid w:val="001C7EB3"/>
    <w:rsid w:val="001D5D06"/>
    <w:rsid w:val="001E4204"/>
    <w:rsid w:val="001E7025"/>
    <w:rsid w:val="001F07EE"/>
    <w:rsid w:val="001F6F10"/>
    <w:rsid w:val="00200092"/>
    <w:rsid w:val="00201629"/>
    <w:rsid w:val="00213CE5"/>
    <w:rsid w:val="00214CFF"/>
    <w:rsid w:val="002151FB"/>
    <w:rsid w:val="00223831"/>
    <w:rsid w:val="00234A34"/>
    <w:rsid w:val="00240B48"/>
    <w:rsid w:val="00244D45"/>
    <w:rsid w:val="0025381C"/>
    <w:rsid w:val="00260EEC"/>
    <w:rsid w:val="002648D1"/>
    <w:rsid w:val="0027158A"/>
    <w:rsid w:val="00271E16"/>
    <w:rsid w:val="00273223"/>
    <w:rsid w:val="00274657"/>
    <w:rsid w:val="00284640"/>
    <w:rsid w:val="00284ABA"/>
    <w:rsid w:val="00287642"/>
    <w:rsid w:val="002924BD"/>
    <w:rsid w:val="002947B3"/>
    <w:rsid w:val="00297C9E"/>
    <w:rsid w:val="002A030B"/>
    <w:rsid w:val="002A1966"/>
    <w:rsid w:val="002B5D4B"/>
    <w:rsid w:val="002C6397"/>
    <w:rsid w:val="002D266C"/>
    <w:rsid w:val="002E4715"/>
    <w:rsid w:val="002E7EC4"/>
    <w:rsid w:val="0031183F"/>
    <w:rsid w:val="0032128D"/>
    <w:rsid w:val="0032172F"/>
    <w:rsid w:val="0032230D"/>
    <w:rsid w:val="0032474E"/>
    <w:rsid w:val="0032516E"/>
    <w:rsid w:val="00332B0E"/>
    <w:rsid w:val="00341328"/>
    <w:rsid w:val="00343C66"/>
    <w:rsid w:val="00345AC3"/>
    <w:rsid w:val="003478B5"/>
    <w:rsid w:val="00352198"/>
    <w:rsid w:val="003530FA"/>
    <w:rsid w:val="0036015C"/>
    <w:rsid w:val="0036310D"/>
    <w:rsid w:val="00364520"/>
    <w:rsid w:val="00375526"/>
    <w:rsid w:val="0038005F"/>
    <w:rsid w:val="0038197D"/>
    <w:rsid w:val="00393A1E"/>
    <w:rsid w:val="00394E8C"/>
    <w:rsid w:val="00395922"/>
    <w:rsid w:val="003A2D75"/>
    <w:rsid w:val="003A4244"/>
    <w:rsid w:val="003A626B"/>
    <w:rsid w:val="003A79BE"/>
    <w:rsid w:val="003B14BE"/>
    <w:rsid w:val="003B7121"/>
    <w:rsid w:val="003C5AC6"/>
    <w:rsid w:val="003D1266"/>
    <w:rsid w:val="003D1F82"/>
    <w:rsid w:val="003D26EB"/>
    <w:rsid w:val="003E1C2E"/>
    <w:rsid w:val="003F1264"/>
    <w:rsid w:val="003F1DE7"/>
    <w:rsid w:val="003F32A4"/>
    <w:rsid w:val="004037A2"/>
    <w:rsid w:val="0041064F"/>
    <w:rsid w:val="00412DD3"/>
    <w:rsid w:val="00424111"/>
    <w:rsid w:val="004258A2"/>
    <w:rsid w:val="0042737A"/>
    <w:rsid w:val="004343D4"/>
    <w:rsid w:val="0043789E"/>
    <w:rsid w:val="00441418"/>
    <w:rsid w:val="00441CDF"/>
    <w:rsid w:val="00441EE9"/>
    <w:rsid w:val="00450217"/>
    <w:rsid w:val="00452DB3"/>
    <w:rsid w:val="00453B49"/>
    <w:rsid w:val="00456742"/>
    <w:rsid w:val="00460499"/>
    <w:rsid w:val="00460A3D"/>
    <w:rsid w:val="00465182"/>
    <w:rsid w:val="00470EAA"/>
    <w:rsid w:val="004736F2"/>
    <w:rsid w:val="004800EC"/>
    <w:rsid w:val="00481D98"/>
    <w:rsid w:val="004875E3"/>
    <w:rsid w:val="0048779A"/>
    <w:rsid w:val="00495875"/>
    <w:rsid w:val="00497FBB"/>
    <w:rsid w:val="004A1A00"/>
    <w:rsid w:val="004A4F17"/>
    <w:rsid w:val="004A7DA6"/>
    <w:rsid w:val="004B76F4"/>
    <w:rsid w:val="004D0F78"/>
    <w:rsid w:val="004D1033"/>
    <w:rsid w:val="004D3014"/>
    <w:rsid w:val="004D396A"/>
    <w:rsid w:val="004E067D"/>
    <w:rsid w:val="004F176C"/>
    <w:rsid w:val="004F5C53"/>
    <w:rsid w:val="005008B1"/>
    <w:rsid w:val="0051719B"/>
    <w:rsid w:val="00536862"/>
    <w:rsid w:val="005409F8"/>
    <w:rsid w:val="00542B29"/>
    <w:rsid w:val="00551160"/>
    <w:rsid w:val="00561528"/>
    <w:rsid w:val="00562309"/>
    <w:rsid w:val="00567308"/>
    <w:rsid w:val="00571868"/>
    <w:rsid w:val="00572D06"/>
    <w:rsid w:val="00572D6D"/>
    <w:rsid w:val="0057453C"/>
    <w:rsid w:val="00576872"/>
    <w:rsid w:val="0057693C"/>
    <w:rsid w:val="005814D9"/>
    <w:rsid w:val="005957A0"/>
    <w:rsid w:val="005963BA"/>
    <w:rsid w:val="00596B07"/>
    <w:rsid w:val="005A37C4"/>
    <w:rsid w:val="005B06C3"/>
    <w:rsid w:val="005B177E"/>
    <w:rsid w:val="005B4FD1"/>
    <w:rsid w:val="005D333A"/>
    <w:rsid w:val="005D722E"/>
    <w:rsid w:val="005E16CC"/>
    <w:rsid w:val="005E2A82"/>
    <w:rsid w:val="00605574"/>
    <w:rsid w:val="00606058"/>
    <w:rsid w:val="006113F5"/>
    <w:rsid w:val="0061418C"/>
    <w:rsid w:val="00620179"/>
    <w:rsid w:val="006214C9"/>
    <w:rsid w:val="006224FD"/>
    <w:rsid w:val="00622754"/>
    <w:rsid w:val="00626284"/>
    <w:rsid w:val="00626500"/>
    <w:rsid w:val="00633054"/>
    <w:rsid w:val="00637456"/>
    <w:rsid w:val="00637F23"/>
    <w:rsid w:val="00640E29"/>
    <w:rsid w:val="00646581"/>
    <w:rsid w:val="00650E6A"/>
    <w:rsid w:val="00650FA5"/>
    <w:rsid w:val="006542F6"/>
    <w:rsid w:val="00656A01"/>
    <w:rsid w:val="00662C4B"/>
    <w:rsid w:val="00664928"/>
    <w:rsid w:val="00664B92"/>
    <w:rsid w:val="00665F41"/>
    <w:rsid w:val="00670573"/>
    <w:rsid w:val="00677FA8"/>
    <w:rsid w:val="00683157"/>
    <w:rsid w:val="00683D48"/>
    <w:rsid w:val="00684E58"/>
    <w:rsid w:val="0068689A"/>
    <w:rsid w:val="006877E0"/>
    <w:rsid w:val="00690520"/>
    <w:rsid w:val="00693441"/>
    <w:rsid w:val="00693D4A"/>
    <w:rsid w:val="006A340D"/>
    <w:rsid w:val="006A6776"/>
    <w:rsid w:val="006B07DD"/>
    <w:rsid w:val="006B2CED"/>
    <w:rsid w:val="006C0899"/>
    <w:rsid w:val="006C17CD"/>
    <w:rsid w:val="006C484B"/>
    <w:rsid w:val="006C6672"/>
    <w:rsid w:val="006D7298"/>
    <w:rsid w:val="006E739F"/>
    <w:rsid w:val="006F2A7D"/>
    <w:rsid w:val="006F6897"/>
    <w:rsid w:val="006F7658"/>
    <w:rsid w:val="00703CEB"/>
    <w:rsid w:val="007064B9"/>
    <w:rsid w:val="00713A89"/>
    <w:rsid w:val="00721FAC"/>
    <w:rsid w:val="00732F9E"/>
    <w:rsid w:val="00735B2E"/>
    <w:rsid w:val="00735DF3"/>
    <w:rsid w:val="007412A5"/>
    <w:rsid w:val="00745A3F"/>
    <w:rsid w:val="0074676C"/>
    <w:rsid w:val="00756ED5"/>
    <w:rsid w:val="00764545"/>
    <w:rsid w:val="00767835"/>
    <w:rsid w:val="007716BA"/>
    <w:rsid w:val="007813C1"/>
    <w:rsid w:val="0078255D"/>
    <w:rsid w:val="00792F9C"/>
    <w:rsid w:val="007964C6"/>
    <w:rsid w:val="007A3098"/>
    <w:rsid w:val="007A4DEC"/>
    <w:rsid w:val="007A5853"/>
    <w:rsid w:val="007B2478"/>
    <w:rsid w:val="007B50CD"/>
    <w:rsid w:val="007C0FE2"/>
    <w:rsid w:val="007C542D"/>
    <w:rsid w:val="007C6200"/>
    <w:rsid w:val="007D292C"/>
    <w:rsid w:val="007E3898"/>
    <w:rsid w:val="007E482C"/>
    <w:rsid w:val="00804D90"/>
    <w:rsid w:val="00805164"/>
    <w:rsid w:val="00810C05"/>
    <w:rsid w:val="0081186B"/>
    <w:rsid w:val="00822EBA"/>
    <w:rsid w:val="00824A4B"/>
    <w:rsid w:val="0083735A"/>
    <w:rsid w:val="00851BE7"/>
    <w:rsid w:val="00857EBF"/>
    <w:rsid w:val="008610D3"/>
    <w:rsid w:val="00861A94"/>
    <w:rsid w:val="008676C2"/>
    <w:rsid w:val="0087170E"/>
    <w:rsid w:val="00875734"/>
    <w:rsid w:val="00876DFC"/>
    <w:rsid w:val="00883645"/>
    <w:rsid w:val="00884FE4"/>
    <w:rsid w:val="00892074"/>
    <w:rsid w:val="00892710"/>
    <w:rsid w:val="00896627"/>
    <w:rsid w:val="008978B8"/>
    <w:rsid w:val="008A6EC4"/>
    <w:rsid w:val="008B1518"/>
    <w:rsid w:val="008B45CF"/>
    <w:rsid w:val="008C1833"/>
    <w:rsid w:val="008C1B5B"/>
    <w:rsid w:val="008C50F2"/>
    <w:rsid w:val="008C6B8C"/>
    <w:rsid w:val="008D2631"/>
    <w:rsid w:val="008D65C4"/>
    <w:rsid w:val="008E2527"/>
    <w:rsid w:val="008E27C5"/>
    <w:rsid w:val="008E6C59"/>
    <w:rsid w:val="008F30C9"/>
    <w:rsid w:val="008F416E"/>
    <w:rsid w:val="008F6C89"/>
    <w:rsid w:val="0090206D"/>
    <w:rsid w:val="00906370"/>
    <w:rsid w:val="00910129"/>
    <w:rsid w:val="00921221"/>
    <w:rsid w:val="00925441"/>
    <w:rsid w:val="00946621"/>
    <w:rsid w:val="009577BC"/>
    <w:rsid w:val="00966CDB"/>
    <w:rsid w:val="00971F22"/>
    <w:rsid w:val="00980595"/>
    <w:rsid w:val="009824A6"/>
    <w:rsid w:val="00990E62"/>
    <w:rsid w:val="00995C96"/>
    <w:rsid w:val="009A7DD2"/>
    <w:rsid w:val="009B1682"/>
    <w:rsid w:val="009B5EA6"/>
    <w:rsid w:val="009C67E1"/>
    <w:rsid w:val="009D0826"/>
    <w:rsid w:val="009D08CB"/>
    <w:rsid w:val="009D4EA7"/>
    <w:rsid w:val="009D51C4"/>
    <w:rsid w:val="009D761C"/>
    <w:rsid w:val="009E07FC"/>
    <w:rsid w:val="009E48CB"/>
    <w:rsid w:val="009E64C6"/>
    <w:rsid w:val="009F060C"/>
    <w:rsid w:val="009F1497"/>
    <w:rsid w:val="009F18B3"/>
    <w:rsid w:val="009F1C2B"/>
    <w:rsid w:val="009F2DBD"/>
    <w:rsid w:val="009F48C7"/>
    <w:rsid w:val="009F608F"/>
    <w:rsid w:val="00A02B73"/>
    <w:rsid w:val="00A1526C"/>
    <w:rsid w:val="00A16260"/>
    <w:rsid w:val="00A2682E"/>
    <w:rsid w:val="00A36EF1"/>
    <w:rsid w:val="00A43124"/>
    <w:rsid w:val="00A434AC"/>
    <w:rsid w:val="00A4454C"/>
    <w:rsid w:val="00A45A7B"/>
    <w:rsid w:val="00A46A27"/>
    <w:rsid w:val="00A5033F"/>
    <w:rsid w:val="00A534C9"/>
    <w:rsid w:val="00A566BD"/>
    <w:rsid w:val="00A6135B"/>
    <w:rsid w:val="00A6693A"/>
    <w:rsid w:val="00A702AB"/>
    <w:rsid w:val="00A71A7A"/>
    <w:rsid w:val="00A7395A"/>
    <w:rsid w:val="00A749E7"/>
    <w:rsid w:val="00A854D1"/>
    <w:rsid w:val="00A85D02"/>
    <w:rsid w:val="00A97580"/>
    <w:rsid w:val="00AA166A"/>
    <w:rsid w:val="00AA69A4"/>
    <w:rsid w:val="00AA7987"/>
    <w:rsid w:val="00AA7CB7"/>
    <w:rsid w:val="00AB1549"/>
    <w:rsid w:val="00AC0BC6"/>
    <w:rsid w:val="00AD0E26"/>
    <w:rsid w:val="00AE0506"/>
    <w:rsid w:val="00AE40A9"/>
    <w:rsid w:val="00AE45ED"/>
    <w:rsid w:val="00AE6930"/>
    <w:rsid w:val="00AE7F44"/>
    <w:rsid w:val="00AF0BE3"/>
    <w:rsid w:val="00AF2A0A"/>
    <w:rsid w:val="00AF5870"/>
    <w:rsid w:val="00AF70EC"/>
    <w:rsid w:val="00AF7DF2"/>
    <w:rsid w:val="00AF7FF5"/>
    <w:rsid w:val="00B039E9"/>
    <w:rsid w:val="00B042A8"/>
    <w:rsid w:val="00B12560"/>
    <w:rsid w:val="00B17AF6"/>
    <w:rsid w:val="00B203DA"/>
    <w:rsid w:val="00B22964"/>
    <w:rsid w:val="00B251E5"/>
    <w:rsid w:val="00B2729D"/>
    <w:rsid w:val="00B31FCE"/>
    <w:rsid w:val="00B4099C"/>
    <w:rsid w:val="00B43574"/>
    <w:rsid w:val="00B43B82"/>
    <w:rsid w:val="00B44B55"/>
    <w:rsid w:val="00B45366"/>
    <w:rsid w:val="00B455B9"/>
    <w:rsid w:val="00B50803"/>
    <w:rsid w:val="00B51BAC"/>
    <w:rsid w:val="00B52190"/>
    <w:rsid w:val="00B53486"/>
    <w:rsid w:val="00B63984"/>
    <w:rsid w:val="00B715AA"/>
    <w:rsid w:val="00B729A2"/>
    <w:rsid w:val="00B72C25"/>
    <w:rsid w:val="00B72FEC"/>
    <w:rsid w:val="00B75309"/>
    <w:rsid w:val="00B75E00"/>
    <w:rsid w:val="00B80B43"/>
    <w:rsid w:val="00B87891"/>
    <w:rsid w:val="00BA1708"/>
    <w:rsid w:val="00BB2181"/>
    <w:rsid w:val="00BC4AFF"/>
    <w:rsid w:val="00BE196D"/>
    <w:rsid w:val="00BE25E7"/>
    <w:rsid w:val="00BF1E9B"/>
    <w:rsid w:val="00BF4C38"/>
    <w:rsid w:val="00C0402E"/>
    <w:rsid w:val="00C05692"/>
    <w:rsid w:val="00C13DBB"/>
    <w:rsid w:val="00C21111"/>
    <w:rsid w:val="00C216DE"/>
    <w:rsid w:val="00C2362B"/>
    <w:rsid w:val="00C2602D"/>
    <w:rsid w:val="00C402A8"/>
    <w:rsid w:val="00C40BE2"/>
    <w:rsid w:val="00C44828"/>
    <w:rsid w:val="00C52E1A"/>
    <w:rsid w:val="00C5666D"/>
    <w:rsid w:val="00C56D5B"/>
    <w:rsid w:val="00C7188B"/>
    <w:rsid w:val="00C7687D"/>
    <w:rsid w:val="00C810A8"/>
    <w:rsid w:val="00C82B8C"/>
    <w:rsid w:val="00C82DFC"/>
    <w:rsid w:val="00C95055"/>
    <w:rsid w:val="00CA787B"/>
    <w:rsid w:val="00CB2833"/>
    <w:rsid w:val="00CD2A26"/>
    <w:rsid w:val="00CE3DDF"/>
    <w:rsid w:val="00CE7136"/>
    <w:rsid w:val="00CF02F6"/>
    <w:rsid w:val="00CF593D"/>
    <w:rsid w:val="00D003FF"/>
    <w:rsid w:val="00D03B54"/>
    <w:rsid w:val="00D114B7"/>
    <w:rsid w:val="00D17F4B"/>
    <w:rsid w:val="00D4001C"/>
    <w:rsid w:val="00D54261"/>
    <w:rsid w:val="00D54F13"/>
    <w:rsid w:val="00D65832"/>
    <w:rsid w:val="00D66AD5"/>
    <w:rsid w:val="00D718F9"/>
    <w:rsid w:val="00D72344"/>
    <w:rsid w:val="00D8070D"/>
    <w:rsid w:val="00D80868"/>
    <w:rsid w:val="00D84F88"/>
    <w:rsid w:val="00D853BC"/>
    <w:rsid w:val="00D92300"/>
    <w:rsid w:val="00D93A91"/>
    <w:rsid w:val="00D95FDD"/>
    <w:rsid w:val="00DA3F57"/>
    <w:rsid w:val="00DA5E7D"/>
    <w:rsid w:val="00DA6437"/>
    <w:rsid w:val="00DA7D64"/>
    <w:rsid w:val="00DB72EB"/>
    <w:rsid w:val="00DC062D"/>
    <w:rsid w:val="00DC0F97"/>
    <w:rsid w:val="00DC1B38"/>
    <w:rsid w:val="00DD1AFE"/>
    <w:rsid w:val="00DE0C0A"/>
    <w:rsid w:val="00DE65EA"/>
    <w:rsid w:val="00DF7321"/>
    <w:rsid w:val="00E11D9B"/>
    <w:rsid w:val="00E11EFC"/>
    <w:rsid w:val="00E12BB9"/>
    <w:rsid w:val="00E1633C"/>
    <w:rsid w:val="00E27B2E"/>
    <w:rsid w:val="00E34742"/>
    <w:rsid w:val="00E35403"/>
    <w:rsid w:val="00E3545D"/>
    <w:rsid w:val="00E37472"/>
    <w:rsid w:val="00E41669"/>
    <w:rsid w:val="00E60BE2"/>
    <w:rsid w:val="00E7236E"/>
    <w:rsid w:val="00E728AE"/>
    <w:rsid w:val="00E74305"/>
    <w:rsid w:val="00E80395"/>
    <w:rsid w:val="00E8737A"/>
    <w:rsid w:val="00E9049C"/>
    <w:rsid w:val="00E921B6"/>
    <w:rsid w:val="00E92259"/>
    <w:rsid w:val="00E964BC"/>
    <w:rsid w:val="00EB6213"/>
    <w:rsid w:val="00EC062F"/>
    <w:rsid w:val="00EC7560"/>
    <w:rsid w:val="00ED242E"/>
    <w:rsid w:val="00ED5861"/>
    <w:rsid w:val="00EE03DD"/>
    <w:rsid w:val="00EE2FE9"/>
    <w:rsid w:val="00EF577B"/>
    <w:rsid w:val="00F02C95"/>
    <w:rsid w:val="00F04FB7"/>
    <w:rsid w:val="00F05007"/>
    <w:rsid w:val="00F17617"/>
    <w:rsid w:val="00F202CF"/>
    <w:rsid w:val="00F32F31"/>
    <w:rsid w:val="00F33687"/>
    <w:rsid w:val="00F33BF7"/>
    <w:rsid w:val="00F43646"/>
    <w:rsid w:val="00F46B8B"/>
    <w:rsid w:val="00F4771B"/>
    <w:rsid w:val="00F5758B"/>
    <w:rsid w:val="00F5791E"/>
    <w:rsid w:val="00F67D77"/>
    <w:rsid w:val="00F7215F"/>
    <w:rsid w:val="00F74FF0"/>
    <w:rsid w:val="00F90F20"/>
    <w:rsid w:val="00FA688B"/>
    <w:rsid w:val="00FB1728"/>
    <w:rsid w:val="00FB19DE"/>
    <w:rsid w:val="00FB3B72"/>
    <w:rsid w:val="00FB3C3B"/>
    <w:rsid w:val="00FB3FED"/>
    <w:rsid w:val="00FC11CC"/>
    <w:rsid w:val="00FC153C"/>
    <w:rsid w:val="00FD207C"/>
    <w:rsid w:val="00FD3DA0"/>
    <w:rsid w:val="00FE38F4"/>
    <w:rsid w:val="00FE71B9"/>
    <w:rsid w:val="00FF02BB"/>
    <w:rsid w:val="00FF05CC"/>
    <w:rsid w:val="00FF246B"/>
    <w:rsid w:val="00FF2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873CD"/>
  <w15:docId w15:val="{6BE6ECEE-07E1-4ACD-B9F7-6BE3BDCCB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120"/>
      <w:outlineLvl w:val="0"/>
    </w:pPr>
    <w:rPr>
      <w:rFonts w:ascii="Calibri" w:eastAsia="Calibri" w:hAnsi="Calibri" w:cs="Calibri"/>
      <w:b/>
      <w:bCs/>
      <w:sz w:val="24"/>
      <w:szCs w:val="24"/>
    </w:rPr>
  </w:style>
  <w:style w:type="paragraph" w:styleId="Heading2">
    <w:name w:val="heading 2"/>
    <w:basedOn w:val="Normal"/>
    <w:next w:val="Normal"/>
    <w:link w:val="Heading2Char"/>
    <w:uiPriority w:val="9"/>
    <w:semiHidden/>
    <w:unhideWhenUsed/>
    <w:qFormat/>
    <w:rsid w:val="00AE40A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84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26284"/>
    <w:pPr>
      <w:tabs>
        <w:tab w:val="center" w:pos="4680"/>
        <w:tab w:val="right" w:pos="9360"/>
      </w:tabs>
    </w:pPr>
  </w:style>
  <w:style w:type="character" w:customStyle="1" w:styleId="HeaderChar">
    <w:name w:val="Header Char"/>
    <w:basedOn w:val="DefaultParagraphFont"/>
    <w:link w:val="Header"/>
    <w:uiPriority w:val="99"/>
    <w:rsid w:val="00626284"/>
    <w:rPr>
      <w:rFonts w:ascii="Arial" w:eastAsia="Arial" w:hAnsi="Arial" w:cs="Arial"/>
      <w:lang w:bidi="en-US"/>
    </w:rPr>
  </w:style>
  <w:style w:type="paragraph" w:styleId="Footer">
    <w:name w:val="footer"/>
    <w:basedOn w:val="Normal"/>
    <w:link w:val="FooterChar"/>
    <w:uiPriority w:val="99"/>
    <w:unhideWhenUsed/>
    <w:rsid w:val="00626284"/>
    <w:pPr>
      <w:tabs>
        <w:tab w:val="center" w:pos="4680"/>
        <w:tab w:val="right" w:pos="9360"/>
      </w:tabs>
    </w:pPr>
  </w:style>
  <w:style w:type="character" w:customStyle="1" w:styleId="FooterChar">
    <w:name w:val="Footer Char"/>
    <w:basedOn w:val="DefaultParagraphFont"/>
    <w:link w:val="Footer"/>
    <w:uiPriority w:val="99"/>
    <w:rsid w:val="00626284"/>
    <w:rPr>
      <w:rFonts w:ascii="Arial" w:eastAsia="Arial" w:hAnsi="Arial" w:cs="Arial"/>
      <w:lang w:bidi="en-US"/>
    </w:rPr>
  </w:style>
  <w:style w:type="character" w:styleId="Hyperlink">
    <w:name w:val="Hyperlink"/>
    <w:basedOn w:val="DefaultParagraphFont"/>
    <w:uiPriority w:val="99"/>
    <w:unhideWhenUsed/>
    <w:rsid w:val="00576872"/>
    <w:rPr>
      <w:color w:val="0000FF" w:themeColor="hyperlink"/>
      <w:u w:val="single"/>
    </w:rPr>
  </w:style>
  <w:style w:type="character" w:styleId="UnresolvedMention">
    <w:name w:val="Unresolved Mention"/>
    <w:basedOn w:val="DefaultParagraphFont"/>
    <w:uiPriority w:val="99"/>
    <w:semiHidden/>
    <w:unhideWhenUsed/>
    <w:rsid w:val="00576872"/>
    <w:rPr>
      <w:color w:val="605E5C"/>
      <w:shd w:val="clear" w:color="auto" w:fill="E1DFDD"/>
    </w:rPr>
  </w:style>
  <w:style w:type="character" w:customStyle="1" w:styleId="Heading2Char">
    <w:name w:val="Heading 2 Char"/>
    <w:basedOn w:val="DefaultParagraphFont"/>
    <w:link w:val="Heading2"/>
    <w:uiPriority w:val="9"/>
    <w:semiHidden/>
    <w:rsid w:val="00AE40A9"/>
    <w:rPr>
      <w:rFonts w:asciiTheme="majorHAnsi" w:eastAsiaTheme="majorEastAsia" w:hAnsiTheme="majorHAnsi" w:cstheme="majorBidi"/>
      <w:color w:val="365F91" w:themeColor="accent1" w:themeShade="BF"/>
      <w:sz w:val="26"/>
      <w:szCs w:val="26"/>
      <w:lang w:bidi="en-US"/>
    </w:rPr>
  </w:style>
  <w:style w:type="paragraph" w:styleId="NormalWeb">
    <w:name w:val="Normal (Web)"/>
    <w:basedOn w:val="Normal"/>
    <w:uiPriority w:val="99"/>
    <w:unhideWhenUsed/>
    <w:rsid w:val="00441EE9"/>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Strong">
    <w:name w:val="Strong"/>
    <w:basedOn w:val="DefaultParagraphFont"/>
    <w:uiPriority w:val="22"/>
    <w:qFormat/>
    <w:rsid w:val="00441EE9"/>
    <w:rPr>
      <w:b/>
      <w:bCs/>
    </w:rPr>
  </w:style>
  <w:style w:type="paragraph" w:styleId="BodyTextIndent2">
    <w:name w:val="Body Text Indent 2"/>
    <w:basedOn w:val="Normal"/>
    <w:link w:val="BodyTextIndent2Char"/>
    <w:uiPriority w:val="99"/>
    <w:semiHidden/>
    <w:unhideWhenUsed/>
    <w:rsid w:val="001E4204"/>
    <w:pPr>
      <w:spacing w:after="120" w:line="480" w:lineRule="auto"/>
      <w:ind w:left="360"/>
    </w:pPr>
  </w:style>
  <w:style w:type="character" w:customStyle="1" w:styleId="BodyTextIndent2Char">
    <w:name w:val="Body Text Indent 2 Char"/>
    <w:basedOn w:val="DefaultParagraphFont"/>
    <w:link w:val="BodyTextIndent2"/>
    <w:uiPriority w:val="99"/>
    <w:semiHidden/>
    <w:rsid w:val="001E4204"/>
    <w:rPr>
      <w:rFonts w:ascii="Arial" w:eastAsia="Arial" w:hAnsi="Arial" w:cs="Arial"/>
      <w:lang w:bidi="en-US"/>
    </w:rPr>
  </w:style>
  <w:style w:type="character" w:styleId="Emphasis">
    <w:name w:val="Emphasis"/>
    <w:uiPriority w:val="20"/>
    <w:qFormat/>
    <w:rsid w:val="001E4204"/>
    <w:rPr>
      <w:i/>
      <w:iCs/>
    </w:rPr>
  </w:style>
  <w:style w:type="paragraph" w:styleId="Revision">
    <w:name w:val="Revision"/>
    <w:hidden/>
    <w:uiPriority w:val="99"/>
    <w:semiHidden/>
    <w:rsid w:val="00CF02F6"/>
    <w:pPr>
      <w:widowControl/>
      <w:autoSpaceDE/>
      <w:autoSpaceDN/>
    </w:pPr>
    <w:rPr>
      <w:rFonts w:ascii="Arial" w:eastAsia="Arial" w:hAnsi="Arial" w:cs="Arial"/>
      <w:lang w:bidi="en-US"/>
    </w:rPr>
  </w:style>
  <w:style w:type="character" w:styleId="CommentReference">
    <w:name w:val="annotation reference"/>
    <w:basedOn w:val="DefaultParagraphFont"/>
    <w:uiPriority w:val="99"/>
    <w:semiHidden/>
    <w:unhideWhenUsed/>
    <w:rsid w:val="00892710"/>
    <w:rPr>
      <w:sz w:val="16"/>
      <w:szCs w:val="16"/>
    </w:rPr>
  </w:style>
  <w:style w:type="paragraph" w:styleId="CommentText">
    <w:name w:val="annotation text"/>
    <w:basedOn w:val="Normal"/>
    <w:link w:val="CommentTextChar"/>
    <w:uiPriority w:val="99"/>
    <w:unhideWhenUsed/>
    <w:rsid w:val="00892710"/>
    <w:rPr>
      <w:sz w:val="20"/>
      <w:szCs w:val="20"/>
    </w:rPr>
  </w:style>
  <w:style w:type="character" w:customStyle="1" w:styleId="CommentTextChar">
    <w:name w:val="Comment Text Char"/>
    <w:basedOn w:val="DefaultParagraphFont"/>
    <w:link w:val="CommentText"/>
    <w:uiPriority w:val="99"/>
    <w:rsid w:val="00892710"/>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892710"/>
    <w:rPr>
      <w:b/>
      <w:bCs/>
    </w:rPr>
  </w:style>
  <w:style w:type="character" w:customStyle="1" w:styleId="CommentSubjectChar">
    <w:name w:val="Comment Subject Char"/>
    <w:basedOn w:val="CommentTextChar"/>
    <w:link w:val="CommentSubject"/>
    <w:uiPriority w:val="99"/>
    <w:semiHidden/>
    <w:rsid w:val="00892710"/>
    <w:rPr>
      <w:rFonts w:ascii="Arial" w:eastAsia="Arial" w:hAnsi="Arial" w:cs="Arial"/>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5405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oregon.public.law/statutes/ors_279A.05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11</Pages>
  <Words>3656</Words>
  <Characters>20840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Goodhew</dc:creator>
  <cp:lastModifiedBy>Mariah Dooley</cp:lastModifiedBy>
  <cp:revision>14</cp:revision>
  <dcterms:created xsi:type="dcterms:W3CDTF">2026-05-01T19:58:00Z</dcterms:created>
  <dcterms:modified xsi:type="dcterms:W3CDTF">2026-05-05T02:23:00Z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2025-04-02T00:00:00Z</vt:filetime>
  </property>
  <property fmtid="{D5CDD505-2E9C-101B-9397-08002B2CF9AE}" pid="3" name="Creator">
    <vt:lpwstr>Microsoft Office Word</vt:lpwstr>
  </property>
  <property fmtid="{D5CDD505-2E9C-101B-9397-08002B2CF9AE}" pid="4" name="LastSaved">
    <vt:filetime>2025-06-23T00:00:00Z</vt:filetime>
  </property>
</Properties>
</file>